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3DA74" w14:textId="0622B244" w:rsidR="00B47D6D" w:rsidRPr="001C5B37" w:rsidRDefault="00F45385" w:rsidP="00F45385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1C5B37">
        <w:rPr>
          <w:rFonts w:ascii="Times New Roman" w:hAnsi="Times New Roman" w:cs="Times New Roman"/>
          <w:b/>
          <w:sz w:val="20"/>
          <w:szCs w:val="20"/>
        </w:rPr>
        <w:t>Natjecanje iz filozofije šk. g. 201</w:t>
      </w:r>
      <w:r w:rsidR="00072083">
        <w:rPr>
          <w:rFonts w:ascii="Times New Roman" w:hAnsi="Times New Roman" w:cs="Times New Roman"/>
          <w:b/>
          <w:sz w:val="20"/>
          <w:szCs w:val="20"/>
        </w:rPr>
        <w:t>7</w:t>
      </w:r>
      <w:r w:rsidR="007719FE">
        <w:rPr>
          <w:rFonts w:ascii="Times New Roman" w:hAnsi="Times New Roman" w:cs="Times New Roman"/>
          <w:b/>
          <w:sz w:val="20"/>
          <w:szCs w:val="20"/>
        </w:rPr>
        <w:t>./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>20</w:t>
      </w:r>
      <w:r w:rsidR="00072083">
        <w:rPr>
          <w:rFonts w:ascii="Times New Roman" w:hAnsi="Times New Roman" w:cs="Times New Roman"/>
          <w:b/>
          <w:sz w:val="20"/>
          <w:szCs w:val="20"/>
        </w:rPr>
        <w:t>18</w:t>
      </w:r>
      <w:r w:rsidR="007719FE"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ab/>
        <w:t>Ocjenjivanje ogleda ili eseja</w:t>
      </w:r>
      <w:r w:rsidR="007719FE">
        <w:rPr>
          <w:rFonts w:ascii="Times New Roman" w:hAnsi="Times New Roman" w:cs="Times New Roman"/>
          <w:b/>
          <w:sz w:val="20"/>
          <w:szCs w:val="20"/>
        </w:rPr>
        <w:t>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919"/>
        <w:gridCol w:w="3164"/>
        <w:gridCol w:w="2601"/>
        <w:gridCol w:w="2452"/>
        <w:gridCol w:w="2012"/>
      </w:tblGrid>
      <w:tr w:rsidR="006A13D5" w:rsidRPr="001C5B37" w14:paraId="54B61CA4" w14:textId="50D17959" w:rsidTr="0094071F">
        <w:tc>
          <w:tcPr>
            <w:tcW w:w="846" w:type="dxa"/>
          </w:tcPr>
          <w:p w14:paraId="35808595" w14:textId="77777777" w:rsidR="006A13D5" w:rsidRPr="001C5B37" w:rsidRDefault="006A13D5" w:rsidP="00F453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9" w:type="dxa"/>
          </w:tcPr>
          <w:p w14:paraId="1E917F45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3164" w:type="dxa"/>
          </w:tcPr>
          <w:p w14:paraId="4ECC413F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2601" w:type="dxa"/>
          </w:tcPr>
          <w:p w14:paraId="0CEFFD29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</w:p>
        </w:tc>
        <w:tc>
          <w:tcPr>
            <w:tcW w:w="2452" w:type="dxa"/>
          </w:tcPr>
          <w:p w14:paraId="6DCFB741" w14:textId="0D38BB23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</w:tc>
        <w:tc>
          <w:tcPr>
            <w:tcW w:w="2012" w:type="dxa"/>
          </w:tcPr>
          <w:p w14:paraId="0F292879" w14:textId="47759003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</w:p>
        </w:tc>
      </w:tr>
      <w:tr w:rsidR="006A13D5" w:rsidRPr="001C5B37" w14:paraId="12496D90" w14:textId="390254F7" w:rsidTr="0094071F">
        <w:tc>
          <w:tcPr>
            <w:tcW w:w="846" w:type="dxa"/>
          </w:tcPr>
          <w:p w14:paraId="6975AC4C" w14:textId="2ACA10CE" w:rsidR="006A13D5" w:rsidRPr="001C5B37" w:rsidRDefault="006A13D5" w:rsidP="00493B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Bodovi</w:t>
            </w:r>
          </w:p>
        </w:tc>
        <w:tc>
          <w:tcPr>
            <w:tcW w:w="2919" w:type="dxa"/>
          </w:tcPr>
          <w:p w14:paraId="625FCEF3" w14:textId="6AD26A0D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Argumentacija</w:t>
            </w:r>
          </w:p>
        </w:tc>
        <w:tc>
          <w:tcPr>
            <w:tcW w:w="3164" w:type="dxa"/>
          </w:tcPr>
          <w:p w14:paraId="10933D56" w14:textId="5E26510F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Kritičnost ili </w:t>
            </w:r>
            <w:proofErr w:type="spellStart"/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protuargumentacija</w:t>
            </w:r>
            <w:proofErr w:type="spellEnd"/>
          </w:p>
        </w:tc>
        <w:tc>
          <w:tcPr>
            <w:tcW w:w="2601" w:type="dxa"/>
          </w:tcPr>
          <w:p w14:paraId="7BA4C5C9" w14:textId="7AE2EFBA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Kompozicija</w:t>
            </w:r>
          </w:p>
        </w:tc>
        <w:tc>
          <w:tcPr>
            <w:tcW w:w="2452" w:type="dxa"/>
          </w:tcPr>
          <w:p w14:paraId="7B449D09" w14:textId="3D6FB934" w:rsidR="006A13D5" w:rsidRPr="001C5B37" w:rsidRDefault="006A13D5" w:rsidP="006A1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Adekvatnost navoda </w:t>
            </w:r>
          </w:p>
        </w:tc>
        <w:tc>
          <w:tcPr>
            <w:tcW w:w="2012" w:type="dxa"/>
          </w:tcPr>
          <w:p w14:paraId="29826B9D" w14:textId="0422930B" w:rsidR="006A13D5" w:rsidRPr="001C5B37" w:rsidRDefault="006A13D5" w:rsidP="006A1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Adekvatnost primjera</w:t>
            </w:r>
          </w:p>
        </w:tc>
      </w:tr>
      <w:tr w:rsidR="001C5B37" w:rsidRPr="001C5B37" w14:paraId="0888B9B9" w14:textId="0B671E63" w:rsidTr="0094071F">
        <w:tc>
          <w:tcPr>
            <w:tcW w:w="846" w:type="dxa"/>
          </w:tcPr>
          <w:p w14:paraId="25FCFA91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19" w:type="dxa"/>
          </w:tcPr>
          <w:p w14:paraId="75254A90" w14:textId="1B0492E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izostanak objašnjenja zadanih problema</w:t>
            </w:r>
          </w:p>
        </w:tc>
        <w:tc>
          <w:tcPr>
            <w:tcW w:w="3164" w:type="dxa"/>
          </w:tcPr>
          <w:p w14:paraId="32AA77DD" w14:textId="44D59D7B" w:rsidR="001C5B37" w:rsidRPr="001C5B37" w:rsidRDefault="00A327FF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nedostatak kritičkog objašnjenja ili protuargumenata</w:t>
            </w:r>
          </w:p>
        </w:tc>
        <w:tc>
          <w:tcPr>
            <w:tcW w:w="2601" w:type="dxa"/>
          </w:tcPr>
          <w:p w14:paraId="50C5355F" w14:textId="115E41C6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nedostatak osnovnog stava ili teze eseja</w:t>
            </w:r>
          </w:p>
        </w:tc>
        <w:tc>
          <w:tcPr>
            <w:tcW w:w="2452" w:type="dxa"/>
          </w:tcPr>
          <w:p w14:paraId="389D606B" w14:textId="641BC3EE" w:rsidR="001C5B37" w:rsidRPr="001C5B37" w:rsidRDefault="00B554B3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navodi ne postoje ili su potpuno netočni</w:t>
            </w:r>
          </w:p>
        </w:tc>
        <w:tc>
          <w:tcPr>
            <w:tcW w:w="2012" w:type="dxa"/>
          </w:tcPr>
          <w:p w14:paraId="0E055FDC" w14:textId="00AAE2F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potpuni nedostatak primjera</w:t>
            </w:r>
          </w:p>
        </w:tc>
      </w:tr>
      <w:tr w:rsidR="001C5B37" w:rsidRPr="001C5B37" w14:paraId="0C21687F" w14:textId="7F3B2E9E" w:rsidTr="0094071F">
        <w:tc>
          <w:tcPr>
            <w:tcW w:w="846" w:type="dxa"/>
          </w:tcPr>
          <w:p w14:paraId="0049A150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9" w:type="dxa"/>
          </w:tcPr>
          <w:p w14:paraId="23BE28E5" w14:textId="5BA212BB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problemi su objašnjeni, ali je objašnjenje djelomično pogrešno</w:t>
            </w:r>
          </w:p>
          <w:p w14:paraId="5133A0D3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14:paraId="1F84225D" w14:textId="4D890B83" w:rsidR="00A605C1" w:rsidRPr="001C5B37" w:rsidRDefault="00A605C1" w:rsidP="00A60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problemi su objašnjeni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 xml:space="preserve"> protuargumentima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, ali je objašnjenje djelomično pogrešno</w:t>
            </w:r>
          </w:p>
          <w:p w14:paraId="44AD9964" w14:textId="1773A114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14:paraId="52E269E4" w14:textId="62C2A720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naveden je temeljni stav ili teza eseja, ali je njegova formulacija pojednostavnjena</w:t>
            </w:r>
          </w:p>
        </w:tc>
        <w:tc>
          <w:tcPr>
            <w:tcW w:w="2452" w:type="dxa"/>
          </w:tcPr>
          <w:p w14:paraId="5305447E" w14:textId="698412EA" w:rsidR="001C5B37" w:rsidRPr="001C5B37" w:rsidRDefault="00B554B3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djelomično točni ili nepotpuni navodi</w:t>
            </w:r>
          </w:p>
        </w:tc>
        <w:tc>
          <w:tcPr>
            <w:tcW w:w="2012" w:type="dxa"/>
          </w:tcPr>
          <w:p w14:paraId="1C787057" w14:textId="0A23D468" w:rsidR="001C5B37" w:rsidRPr="001C5B37" w:rsidRDefault="00E86D5E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primjeri koji</w:t>
            </w:r>
            <w:r w:rsidR="001C5B37"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 nisu relevantni za zadanu temu</w:t>
            </w:r>
          </w:p>
        </w:tc>
      </w:tr>
      <w:tr w:rsidR="001C5B37" w:rsidRPr="001C5B37" w14:paraId="66833A59" w14:textId="537A86B5" w:rsidTr="0094071F">
        <w:tc>
          <w:tcPr>
            <w:tcW w:w="846" w:type="dxa"/>
          </w:tcPr>
          <w:p w14:paraId="78B297FD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9" w:type="dxa"/>
          </w:tcPr>
          <w:p w14:paraId="767DCC87" w14:textId="07ED413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ponuđeno je objašnjenje problema, u osnovi, bez pogreške</w:t>
            </w:r>
          </w:p>
        </w:tc>
        <w:tc>
          <w:tcPr>
            <w:tcW w:w="3164" w:type="dxa"/>
          </w:tcPr>
          <w:p w14:paraId="531C4E8E" w14:textId="750C91FF" w:rsidR="001C5B37" w:rsidRPr="001C5B37" w:rsidRDefault="00A605C1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ponuđeno je </w:t>
            </w:r>
            <w:r w:rsidR="00B9594C">
              <w:rPr>
                <w:rFonts w:ascii="Times New Roman" w:hAnsi="Times New Roman" w:cs="Times New Roman"/>
                <w:sz w:val="20"/>
                <w:szCs w:val="20"/>
              </w:rPr>
              <w:t xml:space="preserve">osnovno 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objašnjenje problema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27FF">
              <w:rPr>
                <w:rFonts w:ascii="Times New Roman" w:hAnsi="Times New Roman" w:cs="Times New Roman"/>
                <w:sz w:val="20"/>
                <w:szCs w:val="20"/>
              </w:rPr>
              <w:t>protuargumentacijom</w:t>
            </w:r>
            <w:proofErr w:type="spellEnd"/>
            <w:r w:rsidR="00A327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bez pogreške</w:t>
            </w:r>
          </w:p>
        </w:tc>
        <w:tc>
          <w:tcPr>
            <w:tcW w:w="2601" w:type="dxa"/>
          </w:tcPr>
          <w:p w14:paraId="7FFE6CA2" w14:textId="2BCA2E68" w:rsidR="001C5B37" w:rsidRPr="001C5B37" w:rsidRDefault="005305EF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24F04">
              <w:rPr>
                <w:rFonts w:ascii="Times New Roman" w:hAnsi="Times New Roman" w:cs="Times New Roman"/>
                <w:sz w:val="20"/>
                <w:szCs w:val="20"/>
              </w:rPr>
              <w:t>azrada slijedi iz temeljnog stava ili teze eseja, ali je pojednostavnjena</w:t>
            </w:r>
          </w:p>
        </w:tc>
        <w:tc>
          <w:tcPr>
            <w:tcW w:w="2452" w:type="dxa"/>
          </w:tcPr>
          <w:p w14:paraId="5E9A74E4" w14:textId="26A42F4E" w:rsidR="001C5B37" w:rsidRPr="001C5B37" w:rsidRDefault="006B3970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ne odgovaraju izvedenim tezama ili temi eseja</w:t>
            </w:r>
          </w:p>
        </w:tc>
        <w:tc>
          <w:tcPr>
            <w:tcW w:w="2012" w:type="dxa"/>
          </w:tcPr>
          <w:p w14:paraId="1E8EA413" w14:textId="30C7A01B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oskudni, ali relevantni i adekvatni primjeri</w:t>
            </w:r>
          </w:p>
        </w:tc>
      </w:tr>
      <w:tr w:rsidR="001C5B37" w:rsidRPr="001C5B37" w14:paraId="1BA51566" w14:textId="613929F8" w:rsidTr="0094071F">
        <w:tc>
          <w:tcPr>
            <w:tcW w:w="846" w:type="dxa"/>
          </w:tcPr>
          <w:p w14:paraId="53625B45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9" w:type="dxa"/>
          </w:tcPr>
          <w:p w14:paraId="7F545854" w14:textId="39C71C0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pojašnjeni su problemi na način da se u njihovu objašnjenju ne može pronaći ništa što bi upućivalo na pogrješno razumijevanje problema, no objašnjenje ostaje na razini zadanih tekstova djelomičnim ponavljanjem pojedinih navoda</w:t>
            </w:r>
          </w:p>
        </w:tc>
        <w:tc>
          <w:tcPr>
            <w:tcW w:w="3164" w:type="dxa"/>
          </w:tcPr>
          <w:p w14:paraId="61CD8ECB" w14:textId="530A700B" w:rsidR="001C5B37" w:rsidRPr="001C5B37" w:rsidRDefault="00A605C1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pojašnjeni su problemi na način da se u njihovu objašnjenju ne može pronaći ništa što bi upućivalo na pogrješno razumijevanje problema, no </w:t>
            </w:r>
            <w:proofErr w:type="spellStart"/>
            <w:r w:rsidR="00A327FF">
              <w:rPr>
                <w:rFonts w:ascii="Times New Roman" w:hAnsi="Times New Roman" w:cs="Times New Roman"/>
                <w:sz w:val="20"/>
                <w:szCs w:val="20"/>
              </w:rPr>
              <w:t>protuargumentacija</w:t>
            </w:r>
            <w:proofErr w:type="spellEnd"/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 os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>taje na razini zadanih tekstova</w:t>
            </w:r>
          </w:p>
        </w:tc>
        <w:tc>
          <w:tcPr>
            <w:tcW w:w="2601" w:type="dxa"/>
          </w:tcPr>
          <w:p w14:paraId="25EBDA63" w14:textId="52B0B855" w:rsidR="001C5B37" w:rsidRPr="001C5B37" w:rsidRDefault="00B554B3" w:rsidP="00B55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ne obuhvaća sve bitne implikacije koje slijede na osnovi teme eseja</w:t>
            </w:r>
          </w:p>
        </w:tc>
        <w:tc>
          <w:tcPr>
            <w:tcW w:w="2452" w:type="dxa"/>
          </w:tcPr>
          <w:p w14:paraId="6425DD3B" w14:textId="115013A7" w:rsidR="001C5B37" w:rsidRPr="001C5B37" w:rsidRDefault="006B3970" w:rsidP="0094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odgovaraju</w:t>
            </w:r>
            <w:r w:rsidR="0094071F">
              <w:rPr>
                <w:rFonts w:ascii="Times New Roman" w:hAnsi="Times New Roman" w:cs="Times New Roman"/>
                <w:sz w:val="20"/>
                <w:szCs w:val="20"/>
              </w:rPr>
              <w:t xml:space="preserve"> izvedenim tezama, ali ne odgovaraju temi eseja</w:t>
            </w:r>
          </w:p>
        </w:tc>
        <w:tc>
          <w:tcPr>
            <w:tcW w:w="2012" w:type="dxa"/>
          </w:tcPr>
          <w:p w14:paraId="690BEA5B" w14:textId="558A2272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relevantni i adekvatni primjeri</w:t>
            </w:r>
          </w:p>
        </w:tc>
      </w:tr>
      <w:tr w:rsidR="001C5B37" w:rsidRPr="001C5B37" w14:paraId="4400F0F1" w14:textId="092A880B" w:rsidTr="0094071F">
        <w:tc>
          <w:tcPr>
            <w:tcW w:w="846" w:type="dxa"/>
          </w:tcPr>
          <w:p w14:paraId="2732B24A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9" w:type="dxa"/>
          </w:tcPr>
          <w:p w14:paraId="5EEE7841" w14:textId="5BA704F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sustavno su razrađeni problemi argumentima koji prelaze okvire samih tekstova</w:t>
            </w:r>
          </w:p>
        </w:tc>
        <w:tc>
          <w:tcPr>
            <w:tcW w:w="3164" w:type="dxa"/>
          </w:tcPr>
          <w:p w14:paraId="7D88385E" w14:textId="4547B5E4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sustavno su razrađeni problemi </w:t>
            </w:r>
            <w:r w:rsidR="006B3970">
              <w:rPr>
                <w:rFonts w:ascii="Times New Roman" w:hAnsi="Times New Roman" w:cs="Times New Roman"/>
                <w:sz w:val="20"/>
                <w:szCs w:val="20"/>
              </w:rPr>
              <w:t>protu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argumentima koji prelaze okvire samih tekstova</w:t>
            </w:r>
          </w:p>
        </w:tc>
        <w:tc>
          <w:tcPr>
            <w:tcW w:w="2601" w:type="dxa"/>
          </w:tcPr>
          <w:p w14:paraId="6DE7576C" w14:textId="7E1DF5FB" w:rsidR="001C5B37" w:rsidRPr="001C5B37" w:rsidRDefault="00B554B3" w:rsidP="00B55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obuhvaća sve bitne implikacije koje slijede na osnovi teme eseja</w:t>
            </w:r>
          </w:p>
        </w:tc>
        <w:tc>
          <w:tcPr>
            <w:tcW w:w="2452" w:type="dxa"/>
          </w:tcPr>
          <w:p w14:paraId="5F11AC04" w14:textId="3D6BC5E9" w:rsidR="001C5B37" w:rsidRPr="001C5B37" w:rsidRDefault="00876F9D" w:rsidP="0094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odgovaraju izvedenim tezama</w:t>
            </w:r>
            <w:r w:rsidR="00AD1192">
              <w:rPr>
                <w:rFonts w:ascii="Times New Roman" w:hAnsi="Times New Roman" w:cs="Times New Roman"/>
                <w:sz w:val="20"/>
                <w:szCs w:val="20"/>
              </w:rPr>
              <w:t xml:space="preserve"> i o</w:t>
            </w:r>
            <w:r w:rsidR="0094071F">
              <w:rPr>
                <w:rFonts w:ascii="Times New Roman" w:hAnsi="Times New Roman" w:cs="Times New Roman"/>
                <w:sz w:val="20"/>
                <w:szCs w:val="20"/>
              </w:rPr>
              <w:t>dgovaraju temi eseja</w:t>
            </w:r>
          </w:p>
        </w:tc>
        <w:tc>
          <w:tcPr>
            <w:tcW w:w="2012" w:type="dxa"/>
          </w:tcPr>
          <w:p w14:paraId="3FB1BF73" w14:textId="59692217" w:rsidR="001C5B37" w:rsidRPr="001C5B37" w:rsidRDefault="0094071F" w:rsidP="00B72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adekvatni primjeri koji upućuju na </w:t>
            </w:r>
            <w:r w:rsidR="00B726BF">
              <w:rPr>
                <w:rFonts w:ascii="Times New Roman" w:hAnsi="Times New Roman" w:cs="Times New Roman"/>
                <w:sz w:val="20"/>
                <w:szCs w:val="20"/>
              </w:rPr>
              <w:t>raznoliku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primjenu filozofskih problema i rješenja</w:t>
            </w:r>
          </w:p>
        </w:tc>
      </w:tr>
      <w:tr w:rsidR="001C5B37" w:rsidRPr="001C5B37" w14:paraId="4E2FE069" w14:textId="3D7B157D" w:rsidTr="0094071F">
        <w:tc>
          <w:tcPr>
            <w:tcW w:w="846" w:type="dxa"/>
          </w:tcPr>
          <w:p w14:paraId="36E27B05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Zbroj</w:t>
            </w:r>
          </w:p>
        </w:tc>
        <w:tc>
          <w:tcPr>
            <w:tcW w:w="2919" w:type="dxa"/>
          </w:tcPr>
          <w:p w14:paraId="29962D75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14:paraId="015AB5A7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14:paraId="0FF77A79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14:paraId="24222D48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5F43A85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9CA6D7" w14:textId="2D7EE2A2" w:rsidR="00DF061F" w:rsidRDefault="007719FE" w:rsidP="007719FE">
      <w:pPr>
        <w:tabs>
          <w:tab w:val="left" w:pos="64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77C924E2" w14:textId="437DA648" w:rsidR="007719FE" w:rsidRPr="001C5B37" w:rsidRDefault="007719FE" w:rsidP="007719FE">
      <w:pPr>
        <w:tabs>
          <w:tab w:val="left" w:pos="64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7719FE">
        <w:rPr>
          <w:rFonts w:ascii="Times New Roman" w:hAnsi="Times New Roman" w:cs="Times New Roman"/>
          <w:sz w:val="20"/>
          <w:szCs w:val="20"/>
        </w:rPr>
        <w:t>Maksimalan broj bodova iz eseja je 40 bodova. Svaka</w:t>
      </w:r>
      <w:r>
        <w:rPr>
          <w:rFonts w:ascii="Times New Roman" w:hAnsi="Times New Roman" w:cs="Times New Roman"/>
          <w:sz w:val="20"/>
          <w:szCs w:val="20"/>
        </w:rPr>
        <w:t xml:space="preserve"> kategorija donosi maksimalno 8</w:t>
      </w:r>
      <w:r w:rsidRPr="007719FE">
        <w:rPr>
          <w:rFonts w:ascii="Times New Roman" w:hAnsi="Times New Roman" w:cs="Times New Roman"/>
          <w:sz w:val="20"/>
          <w:szCs w:val="20"/>
        </w:rPr>
        <w:t xml:space="preserve"> bodova. Bodovi se računaju broj bodova x 2. Dakle, ako procijenite da je učenik u određenoj ka</w:t>
      </w:r>
      <w:r w:rsidR="00AE64D4">
        <w:rPr>
          <w:rFonts w:ascii="Times New Roman" w:hAnsi="Times New Roman" w:cs="Times New Roman"/>
          <w:sz w:val="20"/>
          <w:szCs w:val="20"/>
        </w:rPr>
        <w:t>tegoriji (npr. A kategorija – „Ponuđeno je objašnjenje u osnovi bez greške“) ostvario, po tablici, 2 boda, ta dva</w:t>
      </w:r>
      <w:r w:rsidRPr="007719FE">
        <w:rPr>
          <w:rFonts w:ascii="Times New Roman" w:hAnsi="Times New Roman" w:cs="Times New Roman"/>
          <w:sz w:val="20"/>
          <w:szCs w:val="20"/>
        </w:rPr>
        <w:t xml:space="preserve"> boda se množe sa dva, te je u</w:t>
      </w:r>
      <w:r w:rsidR="00AE64D4">
        <w:rPr>
          <w:rFonts w:ascii="Times New Roman" w:hAnsi="Times New Roman" w:cs="Times New Roman"/>
          <w:sz w:val="20"/>
          <w:szCs w:val="20"/>
        </w:rPr>
        <w:t>čenik ostvario iz A kategorije 4 boda</w:t>
      </w:r>
      <w:r w:rsidRPr="007719FE">
        <w:rPr>
          <w:rFonts w:ascii="Times New Roman" w:hAnsi="Times New Roman" w:cs="Times New Roman"/>
          <w:sz w:val="20"/>
          <w:szCs w:val="20"/>
        </w:rPr>
        <w:t>.</w:t>
      </w:r>
    </w:p>
    <w:sectPr w:rsidR="007719FE" w:rsidRPr="001C5B37" w:rsidSect="00F45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78435" w14:textId="77777777" w:rsidR="00DD3AE5" w:rsidRDefault="00DD3AE5" w:rsidP="00544F63">
      <w:pPr>
        <w:spacing w:after="0" w:line="240" w:lineRule="auto"/>
      </w:pPr>
      <w:r>
        <w:separator/>
      </w:r>
    </w:p>
  </w:endnote>
  <w:endnote w:type="continuationSeparator" w:id="0">
    <w:p w14:paraId="719BE300" w14:textId="77777777" w:rsidR="00DD3AE5" w:rsidRDefault="00DD3AE5" w:rsidP="0054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2BEC7" w14:textId="77777777" w:rsidR="00544F63" w:rsidRDefault="00544F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753B6" w14:textId="77777777" w:rsidR="00544F63" w:rsidRDefault="00544F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BAE45" w14:textId="77777777" w:rsidR="00544F63" w:rsidRDefault="00544F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FC8BE" w14:textId="77777777" w:rsidR="00DD3AE5" w:rsidRDefault="00DD3AE5" w:rsidP="00544F63">
      <w:pPr>
        <w:spacing w:after="0" w:line="240" w:lineRule="auto"/>
      </w:pPr>
      <w:r>
        <w:separator/>
      </w:r>
    </w:p>
  </w:footnote>
  <w:footnote w:type="continuationSeparator" w:id="0">
    <w:p w14:paraId="32821A03" w14:textId="77777777" w:rsidR="00DD3AE5" w:rsidRDefault="00DD3AE5" w:rsidP="00544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76450" w14:textId="60D1F98E" w:rsidR="00544F63" w:rsidRDefault="00DD3AE5">
    <w:pPr>
      <w:pStyle w:val="Header"/>
    </w:pPr>
    <w:r>
      <w:rPr>
        <w:noProof/>
      </w:rPr>
      <w:pict w14:anchorId="79AC44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4" o:spid="_x0000_s2051" type="#_x0000_t136" style="position:absolute;margin-left:0;margin-top:0;width:606.6pt;height:32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CCE9E" w14:textId="6C65B702" w:rsidR="00544F63" w:rsidRDefault="00DD3AE5">
    <w:pPr>
      <w:pStyle w:val="Header"/>
    </w:pPr>
    <w:r>
      <w:rPr>
        <w:noProof/>
      </w:rPr>
      <w:pict w14:anchorId="07C003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5" o:spid="_x0000_s2052" type="#_x0000_t136" style="position:absolute;margin-left:0;margin-top:0;width:606.6pt;height:32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98496" w14:textId="15B98EA4" w:rsidR="00544F63" w:rsidRDefault="00DD3AE5">
    <w:pPr>
      <w:pStyle w:val="Header"/>
    </w:pPr>
    <w:r>
      <w:rPr>
        <w:noProof/>
      </w:rPr>
      <w:pict w14:anchorId="5EE86D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3" o:spid="_x0000_s2050" type="#_x0000_t136" style="position:absolute;margin-left:0;margin-top:0;width:606.6pt;height:32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E0B07"/>
    <w:multiLevelType w:val="hybridMultilevel"/>
    <w:tmpl w:val="B9E63C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88"/>
    <w:rsid w:val="00010E8B"/>
    <w:rsid w:val="00014B78"/>
    <w:rsid w:val="00072083"/>
    <w:rsid w:val="00090CB8"/>
    <w:rsid w:val="000A12E2"/>
    <w:rsid w:val="00126202"/>
    <w:rsid w:val="001C5B37"/>
    <w:rsid w:val="001E3F5A"/>
    <w:rsid w:val="00200CD9"/>
    <w:rsid w:val="00224F04"/>
    <w:rsid w:val="0023584F"/>
    <w:rsid w:val="002B0775"/>
    <w:rsid w:val="00367124"/>
    <w:rsid w:val="00393815"/>
    <w:rsid w:val="003E61AB"/>
    <w:rsid w:val="003F21A6"/>
    <w:rsid w:val="00475CD8"/>
    <w:rsid w:val="00493B9E"/>
    <w:rsid w:val="004F0B9F"/>
    <w:rsid w:val="005142A2"/>
    <w:rsid w:val="005305EF"/>
    <w:rsid w:val="005318E2"/>
    <w:rsid w:val="00536B16"/>
    <w:rsid w:val="00544F63"/>
    <w:rsid w:val="005775CE"/>
    <w:rsid w:val="00602E56"/>
    <w:rsid w:val="006173D5"/>
    <w:rsid w:val="006206DF"/>
    <w:rsid w:val="006227A2"/>
    <w:rsid w:val="00623F87"/>
    <w:rsid w:val="00660743"/>
    <w:rsid w:val="006A13D5"/>
    <w:rsid w:val="006B3970"/>
    <w:rsid w:val="00703474"/>
    <w:rsid w:val="00730282"/>
    <w:rsid w:val="007719FE"/>
    <w:rsid w:val="00797328"/>
    <w:rsid w:val="007B7558"/>
    <w:rsid w:val="00876F9D"/>
    <w:rsid w:val="008A4D9D"/>
    <w:rsid w:val="008B190D"/>
    <w:rsid w:val="008B7951"/>
    <w:rsid w:val="00922BC5"/>
    <w:rsid w:val="0094071F"/>
    <w:rsid w:val="009A7363"/>
    <w:rsid w:val="00A327FF"/>
    <w:rsid w:val="00A554EE"/>
    <w:rsid w:val="00A605C1"/>
    <w:rsid w:val="00A95A9B"/>
    <w:rsid w:val="00AA6F8B"/>
    <w:rsid w:val="00AD1192"/>
    <w:rsid w:val="00AE64D4"/>
    <w:rsid w:val="00B043D4"/>
    <w:rsid w:val="00B47D6D"/>
    <w:rsid w:val="00B554B3"/>
    <w:rsid w:val="00B726BF"/>
    <w:rsid w:val="00B94BD2"/>
    <w:rsid w:val="00B9594C"/>
    <w:rsid w:val="00B9662A"/>
    <w:rsid w:val="00C20C65"/>
    <w:rsid w:val="00CA6B4E"/>
    <w:rsid w:val="00CD0188"/>
    <w:rsid w:val="00CD2912"/>
    <w:rsid w:val="00CD2BFE"/>
    <w:rsid w:val="00D16902"/>
    <w:rsid w:val="00D47B9E"/>
    <w:rsid w:val="00D72CD6"/>
    <w:rsid w:val="00D93F25"/>
    <w:rsid w:val="00DD245B"/>
    <w:rsid w:val="00DD3AE5"/>
    <w:rsid w:val="00DF061F"/>
    <w:rsid w:val="00E21BCF"/>
    <w:rsid w:val="00E47C70"/>
    <w:rsid w:val="00E86D5E"/>
    <w:rsid w:val="00EA5ACB"/>
    <w:rsid w:val="00EC147C"/>
    <w:rsid w:val="00ED62AA"/>
    <w:rsid w:val="00EE4C90"/>
    <w:rsid w:val="00F23024"/>
    <w:rsid w:val="00F24B47"/>
    <w:rsid w:val="00F41681"/>
    <w:rsid w:val="00F45385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C70F500"/>
  <w15:docId w15:val="{48822AFE-1A64-4B41-85A4-2A698C5D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D2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2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2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F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F63"/>
  </w:style>
  <w:style w:type="paragraph" w:styleId="Footer">
    <w:name w:val="footer"/>
    <w:basedOn w:val="Normal"/>
    <w:link w:val="FooterChar"/>
    <w:uiPriority w:val="99"/>
    <w:unhideWhenUsed/>
    <w:rsid w:val="0054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56D1-8DC8-45A2-B439-DA3C5A12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Miljenko</dc:creator>
  <cp:keywords/>
  <dc:description/>
  <cp:lastModifiedBy>Perislava Bešić-Smlatić</cp:lastModifiedBy>
  <cp:revision>2</cp:revision>
  <dcterms:created xsi:type="dcterms:W3CDTF">2018-05-15T17:48:00Z</dcterms:created>
  <dcterms:modified xsi:type="dcterms:W3CDTF">2018-05-15T17:48:00Z</dcterms:modified>
</cp:coreProperties>
</file>