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5C6" w:rsidRDefault="007345C6" w:rsidP="007345C6">
      <w:pPr>
        <w:ind w:left="-142" w:right="-426"/>
        <w:rPr>
          <w:rFonts w:ascii="Times New Roman" w:hAnsi="Times New Roman" w:cs="Times New Roman"/>
          <w:sz w:val="24"/>
          <w:szCs w:val="24"/>
        </w:rPr>
      </w:pPr>
      <w:r w:rsidRPr="007345C6">
        <w:rPr>
          <w:rFonts w:ascii="Times New Roman" w:hAnsi="Times New Roman" w:cs="Times New Roman"/>
          <w:sz w:val="24"/>
          <w:szCs w:val="24"/>
        </w:rPr>
        <w:t>DV „Sunčana“</w:t>
      </w:r>
    </w:p>
    <w:p w:rsidR="007345C6" w:rsidRDefault="007345C6" w:rsidP="007345C6">
      <w:pPr>
        <w:ind w:left="-142"/>
        <w:rPr>
          <w:rFonts w:ascii="Times New Roman" w:hAnsi="Times New Roman" w:cs="Times New Roman"/>
          <w:sz w:val="24"/>
          <w:szCs w:val="24"/>
        </w:rPr>
      </w:pPr>
      <w:r w:rsidRPr="007345C6">
        <w:rPr>
          <w:rFonts w:ascii="Times New Roman" w:hAnsi="Times New Roman" w:cs="Times New Roman"/>
          <w:sz w:val="24"/>
          <w:szCs w:val="24"/>
        </w:rPr>
        <w:t>Dječji trg 2, Zagreb</w:t>
      </w:r>
    </w:p>
    <w:p w:rsidR="007345C6" w:rsidRDefault="007345C6" w:rsidP="007345C6">
      <w:pPr>
        <w:ind w:left="-142" w:righ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Sažetak prezentacije:  </w:t>
      </w:r>
    </w:p>
    <w:p w:rsidR="007345C6" w:rsidRDefault="007345C6" w:rsidP="007345C6">
      <w:pPr>
        <w:ind w:left="-142" w:right="-567"/>
        <w:rPr>
          <w:rFonts w:ascii="Times New Roman" w:hAnsi="Times New Roman" w:cs="Times New Roman"/>
          <w:sz w:val="24"/>
          <w:szCs w:val="24"/>
        </w:rPr>
      </w:pPr>
      <w:r w:rsidRPr="007345C6">
        <w:rPr>
          <w:rFonts w:ascii="Times New Roman" w:hAnsi="Times New Roman" w:cs="Times New Roman"/>
          <w:sz w:val="24"/>
          <w:szCs w:val="24"/>
        </w:rPr>
        <w:t>Dunja Dizdar, pedagog stručni suradnik mentor</w:t>
      </w:r>
    </w:p>
    <w:p w:rsidR="007345C6" w:rsidRPr="007345C6" w:rsidRDefault="007345C6" w:rsidP="007345C6">
      <w:pPr>
        <w:ind w:left="-142" w:right="-567"/>
        <w:rPr>
          <w:rFonts w:ascii="Times New Roman" w:hAnsi="Times New Roman" w:cs="Times New Roman"/>
          <w:sz w:val="24"/>
          <w:szCs w:val="24"/>
        </w:rPr>
      </w:pPr>
      <w:r w:rsidRPr="007345C6">
        <w:rPr>
          <w:rFonts w:ascii="Times New Roman" w:hAnsi="Times New Roman" w:cs="Times New Roman"/>
          <w:sz w:val="24"/>
          <w:szCs w:val="24"/>
        </w:rPr>
        <w:t>Jasminka Doležal, ravnatelj</w:t>
      </w:r>
    </w:p>
    <w:p w:rsidR="007345C6" w:rsidRPr="007345C6" w:rsidRDefault="007345C6">
      <w:pPr>
        <w:rPr>
          <w:rFonts w:ascii="Times New Roman" w:hAnsi="Times New Roman" w:cs="Times New Roman"/>
          <w:sz w:val="24"/>
          <w:szCs w:val="24"/>
        </w:rPr>
      </w:pPr>
    </w:p>
    <w:p w:rsidR="007345C6" w:rsidRDefault="007345C6" w:rsidP="007345C6">
      <w:pPr>
        <w:ind w:left="-284"/>
        <w:rPr>
          <w:rFonts w:ascii="Times New Roman" w:hAnsi="Times New Roman" w:cs="Times New Roman"/>
          <w:sz w:val="24"/>
          <w:szCs w:val="24"/>
        </w:rPr>
      </w:pPr>
      <w:r w:rsidRPr="007345C6">
        <w:rPr>
          <w:rFonts w:ascii="Times New Roman" w:hAnsi="Times New Roman" w:cs="Times New Roman"/>
          <w:sz w:val="24"/>
          <w:szCs w:val="24"/>
        </w:rPr>
        <w:t>Uloga i kompetencije odgojitelja u specifičnim kontekstualnim uvjetima provođenja glazbenog odgoja u DV „Sunčana“, u odnosu na organizacijsku kulturu, prostorno i socijalno okruženje</w:t>
      </w:r>
    </w:p>
    <w:p w:rsidR="007345C6" w:rsidRDefault="007345C6" w:rsidP="007345C6">
      <w:pPr>
        <w:ind w:left="-284"/>
        <w:rPr>
          <w:rFonts w:ascii="Times New Roman" w:hAnsi="Times New Roman" w:cs="Times New Roman"/>
          <w:sz w:val="24"/>
          <w:szCs w:val="24"/>
        </w:rPr>
      </w:pPr>
    </w:p>
    <w:p w:rsidR="007345C6" w:rsidRDefault="007345C6" w:rsidP="007345C6">
      <w:pPr>
        <w:ind w:left="-284" w:right="-851"/>
        <w:rPr>
          <w:rFonts w:ascii="Times New Roman" w:hAnsi="Times New Roman" w:cs="Times New Roman"/>
          <w:sz w:val="24"/>
          <w:szCs w:val="24"/>
        </w:rPr>
      </w:pPr>
      <w:r w:rsidRPr="007345C6">
        <w:rPr>
          <w:rFonts w:ascii="Times New Roman" w:hAnsi="Times New Roman" w:cs="Times New Roman"/>
          <w:sz w:val="24"/>
          <w:szCs w:val="24"/>
        </w:rPr>
        <w:t>Dječji vrtić nezamisliv je bez glazbe. Ona prati sve dječje aktivnosti i pronalazi put do svakog pojedinog djeteta, unoseći u njegov život veselje i opuštenost.</w:t>
      </w:r>
      <w:r>
        <w:rPr>
          <w:rFonts w:ascii="Times New Roman" w:hAnsi="Times New Roman" w:cs="Times New Roman"/>
          <w:sz w:val="24"/>
          <w:szCs w:val="24"/>
        </w:rPr>
        <w:t xml:space="preserve"> Glazba, ritmika i ples nisu samo zabava koja popunjava dnevni ritam djetetovih aktivnosti, već i snažno sredstvo koje pomaže u učenju i usvajanju novih sadržaja. U našem vrtiću glazbene aktivnosti provodimo u centralnom i četiri područna objekta (25 odgojnih skupina). Vrtić ima verificirani posebni kraći i cjelodnevni program glazbene kulture. Cilj nam je stvoriti primjerene poticaje i okruženje kojima ćemo zadovoljiti potrebu djece za pokretom i glazbenim izričajem na prirodan i spontan način. Da bi provedba glazbenih aktivnosti s djecom bila kvalitetna, odgojitelji trebaju posjedovati i određene glazbene kompetencije. U našem vrtiću, glazbene kompetencije za rad s djecom nekoliko odgojitelja steklo je za vrijeme formalnog školovanja u glazbenim školama. Nekolicina u naknadnim edukacijama (modulima) u organizaciji AZOO. Ostalima nove vještine, metodike i znanja na našim stručnim aktivima, prenose odgojitelji sa glazbenom naobrazbom: podukom u folkloru,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sviranju instrumenata, učenjem novih pjesmica i brojalica. Pored toga, odgojitelji na tjednim refleksijama i planiranjima razmjenjuju svoja iskustva i ideje u provođenju svakodnevnih glazbenih aktivnosti. Za širenje svojih kompetencija sudjeluju u timskom radu na glazbenim projektima i koriste interne skripte s glazbenim sadržajima. Odgojitelji glazbenici djeci u svakodnevnim aktivnostima, blagdanima i svečanostima nude glazbene poticaje, podražaje, utiske i doživljaje glazbe koja angažira sve dječje potencijale. Osim odgojitelja i naši roditelji obogaćuju glazbeni život djece u vrtiću, sudjelovanjem u: glazbenim projektima, provođenjem glazbenih aktivnosti, te svojim nastupima na raznim vrtićkim događanjima. </w:t>
      </w:r>
      <w:r>
        <w:rPr>
          <w:rFonts w:ascii="Times New Roman" w:hAnsi="Times New Roman" w:cs="Times New Roman"/>
          <w:sz w:val="24"/>
          <w:szCs w:val="24"/>
        </w:rPr>
        <w:t>Kako je glazba usko vezana uz scensko stvaralaštvo, a predstave djeci oduvijek zanimljive, u vrtiću organiziramo glazbene kazališne i interaktivne radionice</w:t>
      </w:r>
      <w:r>
        <w:rPr>
          <w:rFonts w:ascii="Times New Roman" w:hAnsi="Times New Roman" w:cs="Times New Roman"/>
          <w:sz w:val="24"/>
          <w:szCs w:val="24"/>
        </w:rPr>
        <w:t xml:space="preserve">, kroz koje djeca otkrivaju i usvajaju nove spoznaje iz područja glazbe. </w:t>
      </w:r>
      <w:r>
        <w:rPr>
          <w:rFonts w:ascii="Times New Roman" w:hAnsi="Times New Roman" w:cs="Times New Roman"/>
          <w:sz w:val="24"/>
          <w:szCs w:val="24"/>
        </w:rPr>
        <w:t xml:space="preserve">Svoja stečena glazbena iskustva kroz godinu, djeca imaju priliku prezentirati u vrtiću na završnim </w:t>
      </w:r>
      <w:r>
        <w:rPr>
          <w:rFonts w:ascii="Times New Roman" w:hAnsi="Times New Roman" w:cs="Times New Roman"/>
          <w:sz w:val="24"/>
          <w:szCs w:val="24"/>
        </w:rPr>
        <w:t>sveč</w:t>
      </w:r>
      <w:r>
        <w:rPr>
          <w:rFonts w:ascii="Times New Roman" w:hAnsi="Times New Roman" w:cs="Times New Roman"/>
          <w:sz w:val="24"/>
          <w:szCs w:val="24"/>
        </w:rPr>
        <w:t>anostima i</w:t>
      </w:r>
      <w:r>
        <w:rPr>
          <w:rFonts w:ascii="Times New Roman" w:hAnsi="Times New Roman" w:cs="Times New Roman"/>
          <w:sz w:val="24"/>
          <w:szCs w:val="24"/>
        </w:rPr>
        <w:t xml:space="preserve"> božić</w:t>
      </w:r>
      <w:r>
        <w:rPr>
          <w:rFonts w:ascii="Times New Roman" w:hAnsi="Times New Roman" w:cs="Times New Roman"/>
          <w:sz w:val="24"/>
          <w:szCs w:val="24"/>
        </w:rPr>
        <w:t>nom koncertu za roditelje, a van vrtića povodom raznih manifestacija i humanitarnih akcija.</w:t>
      </w:r>
      <w:r>
        <w:rPr>
          <w:rFonts w:ascii="Times New Roman" w:hAnsi="Times New Roman" w:cs="Times New Roman"/>
          <w:sz w:val="24"/>
          <w:szCs w:val="24"/>
        </w:rPr>
        <w:t xml:space="preserve"> K</w:t>
      </w:r>
      <w:r>
        <w:rPr>
          <w:rFonts w:ascii="Times New Roman" w:hAnsi="Times New Roman" w:cs="Times New Roman"/>
          <w:sz w:val="24"/>
          <w:szCs w:val="24"/>
        </w:rPr>
        <w:t>ako bi stvorili pogodno okruženje za razvoj glazbenih sposobnosti</w:t>
      </w:r>
      <w:r>
        <w:rPr>
          <w:rFonts w:ascii="Times New Roman" w:hAnsi="Times New Roman" w:cs="Times New Roman"/>
          <w:sz w:val="24"/>
          <w:szCs w:val="24"/>
        </w:rPr>
        <w:t xml:space="preserve"> djece,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elika je </w:t>
      </w:r>
      <w:r>
        <w:rPr>
          <w:rFonts w:ascii="Times New Roman" w:hAnsi="Times New Roman" w:cs="Times New Roman"/>
          <w:sz w:val="24"/>
          <w:szCs w:val="24"/>
        </w:rPr>
        <w:t>uloga</w:t>
      </w:r>
      <w:r>
        <w:rPr>
          <w:rFonts w:ascii="Times New Roman" w:hAnsi="Times New Roman" w:cs="Times New Roman"/>
          <w:sz w:val="24"/>
          <w:szCs w:val="24"/>
        </w:rPr>
        <w:t xml:space="preserve"> odgojitelja u</w:t>
      </w:r>
      <w:r>
        <w:rPr>
          <w:rFonts w:ascii="Times New Roman" w:hAnsi="Times New Roman" w:cs="Times New Roman"/>
          <w:sz w:val="24"/>
          <w:szCs w:val="24"/>
        </w:rPr>
        <w:t xml:space="preserve"> suradnji sa roditeljima u </w:t>
      </w:r>
      <w:r>
        <w:rPr>
          <w:rFonts w:ascii="Times New Roman" w:hAnsi="Times New Roman" w:cs="Times New Roman"/>
          <w:sz w:val="24"/>
          <w:szCs w:val="24"/>
        </w:rPr>
        <w:t>prostorno-materijalnom oblikovanju glazbenih centara,</w:t>
      </w:r>
      <w:r>
        <w:rPr>
          <w:rFonts w:ascii="Times New Roman" w:hAnsi="Times New Roman" w:cs="Times New Roman"/>
          <w:sz w:val="24"/>
          <w:szCs w:val="24"/>
        </w:rPr>
        <w:t xml:space="preserve"> kako bi bili opremljeni sa dovoljno izazovnih glazbenih materijala dostupnih i prilagođenih djeci. U njihovom samom formiranju u centralnom i područnim objektima postoje specifičnosti i različitosti uvjetovane  arhitekturom vrtića i odgojno-obrazovnim radom prema koncepciji „otvorenih vrata“ vrtića. Dječja igra s glazbom i uz glazbu, neiscrpan je izvor dječjeg stvaralaštva. Raznovrsnošću i ljepotom glazbe, oplemenjujemo dječje osjećaje, maštovitost i kreativnost djece kako u glazbenim, tako i u ostalim odgojnim područjima. </w:t>
      </w:r>
    </w:p>
    <w:p w:rsidR="007345C6" w:rsidRDefault="007345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„Stručnjaci glazbu nazivaju univerzalnim jezikom, jer sve vrste glazbe dopiru do dječjih ušiju, glave, srca i tijela“  (Elizabeth B. </w:t>
      </w:r>
      <w:proofErr w:type="spellStart"/>
      <w:r>
        <w:rPr>
          <w:rFonts w:ascii="Times New Roman" w:hAnsi="Times New Roman" w:cs="Times New Roman"/>
          <w:sz w:val="24"/>
          <w:szCs w:val="24"/>
        </w:rPr>
        <w:t>Cortlon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7345C6" w:rsidRPr="007345C6" w:rsidRDefault="007345C6">
      <w:pPr>
        <w:rPr>
          <w:rFonts w:ascii="Times New Roman" w:hAnsi="Times New Roman" w:cs="Times New Roman"/>
          <w:sz w:val="24"/>
          <w:szCs w:val="24"/>
        </w:rPr>
      </w:pPr>
    </w:p>
    <w:sectPr w:rsidR="007345C6" w:rsidRPr="007345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5C6"/>
    <w:rsid w:val="000D4181"/>
    <w:rsid w:val="00734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431C8"/>
  <w15:chartTrackingRefBased/>
  <w15:docId w15:val="{CBF7A59E-D5F1-45EF-96D6-0ACA90EE1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516</Words>
  <Characters>2946</Characters>
  <Application>Microsoft Office Word</Application>
  <DocSecurity>0</DocSecurity>
  <Lines>24</Lines>
  <Paragraphs>6</Paragraphs>
  <ScaleCrop>false</ScaleCrop>
  <Company/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2018-01-11T06:57:00Z</dcterms:created>
  <dcterms:modified xsi:type="dcterms:W3CDTF">2018-01-11T09:14:00Z</dcterms:modified>
</cp:coreProperties>
</file>