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BF0" w:rsidRPr="00034BF0" w:rsidRDefault="00034BF0" w:rsidP="00034B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34BF0">
        <w:rPr>
          <w:rFonts w:ascii="Times New Roman" w:eastAsia="Times New Roman" w:hAnsi="Times New Roman" w:cs="Times New Roman"/>
          <w:sz w:val="24"/>
          <w:szCs w:val="24"/>
          <w:lang w:eastAsia="hr-HR"/>
        </w:rPr>
        <w:t>99.</w:t>
      </w:r>
    </w:p>
    <w:p w:rsidR="00034BF0" w:rsidRPr="00034BF0" w:rsidRDefault="00034BF0" w:rsidP="00034B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34BF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Ustav njemačkoga carstva</w:t>
      </w:r>
    </w:p>
    <w:p w:rsidR="00034BF0" w:rsidRPr="00034BF0" w:rsidRDefault="00034BF0" w:rsidP="00034B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34BF0">
        <w:rPr>
          <w:rFonts w:ascii="Times New Roman" w:eastAsia="Times New Roman" w:hAnsi="Times New Roman" w:cs="Times New Roman"/>
          <w:sz w:val="24"/>
          <w:szCs w:val="24"/>
          <w:lang w:eastAsia="hr-HR"/>
        </w:rPr>
        <w:t>(od 16. travnja 1871.).</w:t>
      </w:r>
    </w:p>
    <w:p w:rsidR="00034BF0" w:rsidRPr="00034BF0" w:rsidRDefault="00034BF0" w:rsidP="00034B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34BF0">
        <w:rPr>
          <w:rFonts w:ascii="Times New Roman" w:eastAsia="Times New Roman" w:hAnsi="Times New Roman" w:cs="Times New Roman"/>
          <w:sz w:val="24"/>
          <w:szCs w:val="24"/>
          <w:lang w:eastAsia="hr-HR"/>
        </w:rPr>
        <w:t>(Schilling, Quellenbuch zur Geschichte der Neuzeit).</w:t>
      </w:r>
    </w:p>
    <w:p w:rsidR="00034BF0" w:rsidRDefault="00034BF0" w:rsidP="00034B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34BF0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>Njegovo Veličanstvo kralj pr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Pr="00034BF0">
        <w:rPr>
          <w:rFonts w:ascii="Times New Roman" w:eastAsia="Times New Roman" w:hAnsi="Times New Roman" w:cs="Times New Roman"/>
          <w:sz w:val="24"/>
          <w:szCs w:val="24"/>
          <w:lang w:eastAsia="hr-HR"/>
        </w:rPr>
        <w:t>ski u ime sjeveronjemačkoga saveza, Njegovo Veličanstvo kralj bavarsk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i, Njegovo Veličanstvo kralj wi</w:t>
      </w:r>
      <w:r w:rsidRPr="00034BF0">
        <w:rPr>
          <w:rFonts w:ascii="Times New Roman" w:eastAsia="Times New Roman" w:hAnsi="Times New Roman" w:cs="Times New Roman"/>
          <w:sz w:val="24"/>
          <w:szCs w:val="24"/>
          <w:lang w:eastAsia="hr-HR"/>
        </w:rPr>
        <w:t>rtemberški, Njegova kraljevska visost veliki vojvoda badenski i Njegova kr. visost veliki vojvoda hessenski i na Rajni za dijelove velike vojvodine, što su Majni na jugu, sklapaju vječni savez na obranu saveznoga zemljišta i na obranu prava, koje vrijedi u njemu pa tako i za unapređivanje blagostanja naroda njemačkoga. Taj će se savez zvati Njemačka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034BF0">
        <w:rPr>
          <w:rFonts w:ascii="Times New Roman" w:eastAsia="Times New Roman" w:hAnsi="Times New Roman" w:cs="Times New Roman"/>
          <w:sz w:val="24"/>
          <w:szCs w:val="24"/>
          <w:lang w:eastAsia="hr-HR"/>
        </w:rPr>
        <w:t>država, a imat će ovaj usta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v; </w:t>
      </w:r>
    </w:p>
    <w:p w:rsidR="00034BF0" w:rsidRPr="00034BF0" w:rsidRDefault="00034BF0" w:rsidP="00034B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34BF0" w:rsidRPr="00034BF0" w:rsidRDefault="00034BF0" w:rsidP="00034B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34BF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I. Savezno područje.</w:t>
      </w:r>
    </w:p>
    <w:p w:rsidR="00034BF0" w:rsidRDefault="00034BF0" w:rsidP="00034B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34BF0">
        <w:rPr>
          <w:rFonts w:ascii="Times New Roman" w:eastAsia="Times New Roman" w:hAnsi="Times New Roman" w:cs="Times New Roman"/>
          <w:sz w:val="24"/>
          <w:szCs w:val="24"/>
          <w:lang w:eastAsia="hr-HR"/>
        </w:rPr>
        <w:t>Čl. 1. Savezno područje čine država Pruska s Lauenburgom, Bavarska, Saska, Würtemberg, Baden, Hessen, Mecklenburg-Schwerin, Sachsen-Weimar, Mecklenburg-Strelitz, Oldenburg, Braunschweig, Sachsen-Meiningen, Sachsen-Altenburg, Sachsen-Koburg-Gotha, Anhalt, Schwarzburg-Rudolfstadt, Schwarzburg-Sondershausen, Waldeck, Reuss-starija grana, Reuss-mlađa grana, Schaumburg-Lippe, Lippe, Lübeck, Bremen i Hamburg.</w:t>
      </w:r>
    </w:p>
    <w:p w:rsidR="00034BF0" w:rsidRPr="00034BF0" w:rsidRDefault="00034BF0" w:rsidP="00034B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34BF0" w:rsidRPr="00034BF0" w:rsidRDefault="00034BF0" w:rsidP="00034B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34BF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II. Državno zakonodavstvo.</w:t>
      </w:r>
    </w:p>
    <w:p w:rsidR="00034BF0" w:rsidRPr="00034BF0" w:rsidRDefault="00034BF0" w:rsidP="00034B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34BF0">
        <w:rPr>
          <w:rFonts w:ascii="Times New Roman" w:eastAsia="Times New Roman" w:hAnsi="Times New Roman" w:cs="Times New Roman"/>
          <w:sz w:val="24"/>
          <w:szCs w:val="24"/>
          <w:lang w:eastAsia="hr-HR"/>
        </w:rPr>
        <w:t>Čl. 2. U području saveznom vrši država pravo zakonodavstva prema naputku ovoga ustava i to tako, da državni zakoni stoje nad zemaljskim zakonima . . .</w:t>
      </w:r>
    </w:p>
    <w:p w:rsidR="00034BF0" w:rsidRPr="00034BF0" w:rsidRDefault="00034BF0" w:rsidP="00034B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34BF0">
        <w:rPr>
          <w:rFonts w:ascii="Times New Roman" w:eastAsia="Times New Roman" w:hAnsi="Times New Roman" w:cs="Times New Roman"/>
          <w:sz w:val="24"/>
          <w:szCs w:val="24"/>
          <w:lang w:eastAsia="hr-HR"/>
        </w:rPr>
        <w:t>Čl. 3. U čitavoj je državi jedno državljanstvo, te potom treba pripadnika (podanika, državljanina) svake savezne države u svakoj drugoj saveznoj državi držati za domaćega i prema tome treba mu dopustiti, da se stalno nastani, radi obrt, dobiva javne službe, stječe zemlje, postigne državljanstvo i uživa druga građanska prava pod istim uvjetima, kao što i domaći, i da se i s njim jednako, kao što i s onim, postupa u poslu pravnom, progonio se on ili tražio obranu.</w:t>
      </w:r>
    </w:p>
    <w:p w:rsidR="00034BF0" w:rsidRDefault="00034BF0" w:rsidP="00034B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34BF0">
        <w:rPr>
          <w:rFonts w:ascii="Times New Roman" w:eastAsia="Times New Roman" w:hAnsi="Times New Roman" w:cs="Times New Roman"/>
          <w:sz w:val="24"/>
          <w:szCs w:val="24"/>
          <w:lang w:eastAsia="hr-HR"/>
        </w:rPr>
        <w:t>Čl. 5. Državno zakonodavstvo vrši savezno vijeće (Bundesrat) i državni sabor. Za državni se zakon traži i dostaje, da se u zaključcima većina obiju skupština slaže.</w:t>
      </w:r>
    </w:p>
    <w:p w:rsidR="00034BF0" w:rsidRPr="00034BF0" w:rsidRDefault="00034BF0" w:rsidP="00034B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34BF0" w:rsidRPr="00034BF0" w:rsidRDefault="00034BF0" w:rsidP="00034B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34BF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III.</w:t>
      </w:r>
      <w:r w:rsidRPr="00034B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034BF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Savezno vijeće.</w:t>
      </w:r>
    </w:p>
    <w:p w:rsidR="00034BF0" w:rsidRPr="00034BF0" w:rsidRDefault="00034BF0" w:rsidP="00034B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34BF0">
        <w:rPr>
          <w:rFonts w:ascii="Times New Roman" w:eastAsia="Times New Roman" w:hAnsi="Times New Roman" w:cs="Times New Roman"/>
          <w:sz w:val="24"/>
          <w:szCs w:val="24"/>
          <w:lang w:eastAsia="hr-HR"/>
        </w:rPr>
        <w:t>Čl, 6. Savezno vijeće sastoji od zastupnika saveznih članova . . .</w:t>
      </w:r>
      <w:hyperlink r:id="rId5" w:anchor="cite_note-ftn1-0" w:history="1">
        <w:r w:rsidRPr="00034BF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hr-HR"/>
          </w:rPr>
          <w:t>[1]</w:t>
        </w:r>
      </w:hyperlink>
    </w:p>
    <w:p w:rsidR="00034BF0" w:rsidRPr="00034BF0" w:rsidRDefault="00034BF0" w:rsidP="00034B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34B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Čl. 7. Savezno vijeće odlučuje: 1. o prijedlozima, koje valja iznijeti pred državni sabor, i o zaključcima, što ih je on stvorio; 2. o općim upravnim odredbama i uredbama, koje su potrebne za izvršenje državnih zakona, koliko nije državnim zakonom drugo što određeno; 3. </w:t>
      </w:r>
      <w:r w:rsidRPr="00034BF0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>o nedostacima, što će se pokazati kod izvršivanja državnih zakona ili sprijed pomenutih odredaba ili uredaba.</w:t>
      </w:r>
    </w:p>
    <w:p w:rsidR="00034BF0" w:rsidRDefault="00034BF0" w:rsidP="00034B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34BF0">
        <w:rPr>
          <w:rFonts w:ascii="Times New Roman" w:eastAsia="Times New Roman" w:hAnsi="Times New Roman" w:cs="Times New Roman"/>
          <w:sz w:val="24"/>
          <w:szCs w:val="24"/>
          <w:lang w:eastAsia="hr-HR"/>
        </w:rPr>
        <w:t>Čl. 9. Svaki član saveznoga vijeća ima pravo doći u državni sabor, i njega treba svagda na zahtjev njegov saslušati, da uzmogne nazore svoje vlade zastupati, pa i onda, ako ih većina saveznoga vijeća nije prihvatila.</w:t>
      </w:r>
    </w:p>
    <w:p w:rsidR="00034BF0" w:rsidRPr="00034BF0" w:rsidRDefault="00034BF0" w:rsidP="00034B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34BF0" w:rsidRPr="00034BF0" w:rsidRDefault="00034BF0" w:rsidP="00034B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34BF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IV.</w:t>
      </w:r>
      <w:r w:rsidRPr="00034B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034BF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Predsjedništvo.</w:t>
      </w:r>
    </w:p>
    <w:p w:rsidR="00034BF0" w:rsidRPr="00034BF0" w:rsidRDefault="00034BF0" w:rsidP="00034B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34BF0">
        <w:rPr>
          <w:rFonts w:ascii="Times New Roman" w:eastAsia="Times New Roman" w:hAnsi="Times New Roman" w:cs="Times New Roman"/>
          <w:sz w:val="24"/>
          <w:szCs w:val="24"/>
          <w:lang w:eastAsia="hr-HR"/>
        </w:rPr>
        <w:t>Čl. 11. Na čelu savezu je kralj pruski, on ima naslov „njemački car". Caru je zastupati državu po međunarodnom pravu, u ime države navješćivati rat, sklapati mir, saveze i druge ugovore u stranim državama, opunovlasti ti i primati poslanike.</w:t>
      </w:r>
    </w:p>
    <w:p w:rsidR="00034BF0" w:rsidRDefault="00034BF0" w:rsidP="00034B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34BF0">
        <w:rPr>
          <w:rFonts w:ascii="Times New Roman" w:eastAsia="Times New Roman" w:hAnsi="Times New Roman" w:cs="Times New Roman"/>
          <w:sz w:val="24"/>
          <w:szCs w:val="24"/>
          <w:lang w:eastAsia="hr-HR"/>
        </w:rPr>
        <w:t>Čl. 15. Predsjedništvo u saveznom vijeću i vođenju poslova obavlja državni kancelar, kojega će car imenovati . . .</w:t>
      </w:r>
    </w:p>
    <w:p w:rsidR="00034BF0" w:rsidRPr="00034BF0" w:rsidRDefault="00034BF0" w:rsidP="00034B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34BF0" w:rsidRPr="00034BF0" w:rsidRDefault="00034BF0" w:rsidP="00034B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34BF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V. Državni sabor.</w:t>
      </w:r>
    </w:p>
    <w:p w:rsidR="00034BF0" w:rsidRPr="00034BF0" w:rsidRDefault="00034BF0" w:rsidP="00034B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34BF0">
        <w:rPr>
          <w:rFonts w:ascii="Times New Roman" w:eastAsia="Times New Roman" w:hAnsi="Times New Roman" w:cs="Times New Roman"/>
          <w:sz w:val="24"/>
          <w:szCs w:val="24"/>
          <w:lang w:eastAsia="hr-HR"/>
        </w:rPr>
        <w:t>Čl. 20. Državni se sabor sastavlja na osnovu općega i izravnoga izbora s tajnim glasovanjem.</w:t>
      </w:r>
    </w:p>
    <w:p w:rsidR="00034BF0" w:rsidRDefault="00034BF0" w:rsidP="00034B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34BF0">
        <w:rPr>
          <w:rFonts w:ascii="Times New Roman" w:eastAsia="Times New Roman" w:hAnsi="Times New Roman" w:cs="Times New Roman"/>
          <w:sz w:val="24"/>
          <w:szCs w:val="24"/>
          <w:lang w:eastAsia="hr-HR"/>
        </w:rPr>
        <w:t>Čl. 29. Članovi su državnoga sabora zastupnici cjelokupnoga naroda te nijesu vezani na naloge i naputke.</w:t>
      </w:r>
    </w:p>
    <w:p w:rsidR="00034BF0" w:rsidRPr="00034BF0" w:rsidRDefault="00034BF0" w:rsidP="00034B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34BF0" w:rsidRPr="00034BF0" w:rsidRDefault="00034BF0" w:rsidP="00034B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34BF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VI. Carina i trgovina.</w:t>
      </w:r>
    </w:p>
    <w:p w:rsidR="00034BF0" w:rsidRPr="00034BF0" w:rsidRDefault="00034BF0" w:rsidP="00034B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34BF0">
        <w:rPr>
          <w:rFonts w:ascii="Times New Roman" w:eastAsia="Times New Roman" w:hAnsi="Times New Roman" w:cs="Times New Roman"/>
          <w:sz w:val="24"/>
          <w:szCs w:val="24"/>
          <w:lang w:eastAsia="hr-HR"/>
        </w:rPr>
        <w:t>Čl. 33. Njemačka sačinjava jedno carinsko i trgovačko područje, zajedničkom carinskom granicom zaokruženo ..</w:t>
      </w:r>
    </w:p>
    <w:p w:rsidR="00034BF0" w:rsidRDefault="00034BF0" w:rsidP="00034B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34BF0">
        <w:rPr>
          <w:rFonts w:ascii="Times New Roman" w:eastAsia="Times New Roman" w:hAnsi="Times New Roman" w:cs="Times New Roman"/>
          <w:sz w:val="24"/>
          <w:szCs w:val="24"/>
          <w:lang w:eastAsia="hr-HR"/>
        </w:rPr>
        <w:t>Sve stvari, što su u kojoj državi u slobodnom prometu, mogu se uvoziti u svaku drugu saveznu državu pa se u ovoj smije od njih samo toliko carine tražiti, koliko se tu plaća za jednake domaće proizvode.</w:t>
      </w:r>
    </w:p>
    <w:p w:rsidR="00034BF0" w:rsidRPr="00034BF0" w:rsidRDefault="00034BF0" w:rsidP="00034B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34BF0" w:rsidRPr="00034BF0" w:rsidRDefault="00034BF0" w:rsidP="00034B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34BF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VII. Željeznice.</w:t>
      </w:r>
    </w:p>
    <w:p w:rsidR="00034BF0" w:rsidRPr="00034BF0" w:rsidRDefault="00034BF0" w:rsidP="00034B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34BF0">
        <w:rPr>
          <w:rFonts w:ascii="Times New Roman" w:eastAsia="Times New Roman" w:hAnsi="Times New Roman" w:cs="Times New Roman"/>
          <w:sz w:val="24"/>
          <w:szCs w:val="24"/>
          <w:lang w:eastAsia="hr-HR"/>
        </w:rPr>
        <w:t>Čl. 41. Željeznice, za koje se drži da su potrebne za obranu Njemačke ili za zajednički promet, mogu se po državnom zakonu i mimo prigovor saveznih članova, kojima željeznice presijecaju područje, bez povrede zemaljskoga prava onih zemalja na račun države graditi ili dopustiti poduzetnicima gradnju i dati pravo eksproprijacije.</w:t>
      </w:r>
    </w:p>
    <w:p w:rsidR="00034BF0" w:rsidRDefault="00034BF0" w:rsidP="00034B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034BF0" w:rsidRDefault="00034BF0" w:rsidP="00034B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034BF0" w:rsidRDefault="00034BF0" w:rsidP="00034B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034BF0" w:rsidRPr="00034BF0" w:rsidRDefault="00034BF0" w:rsidP="00034B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34BF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lastRenderedPageBreak/>
        <w:t>VIII. Pošta i brzojav.</w:t>
      </w:r>
    </w:p>
    <w:p w:rsidR="00034BF0" w:rsidRDefault="00034BF0" w:rsidP="00034B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34BF0">
        <w:rPr>
          <w:rFonts w:ascii="Times New Roman" w:eastAsia="Times New Roman" w:hAnsi="Times New Roman" w:cs="Times New Roman"/>
          <w:sz w:val="24"/>
          <w:szCs w:val="24"/>
          <w:lang w:eastAsia="hr-HR"/>
        </w:rPr>
        <w:t>Čl. 48. Pošte i brzojavi uredit će se i upravljati za cijelo područje države njemačke kao jedinstveni državni prometni uredi</w:t>
      </w:r>
      <w:hyperlink r:id="rId6" w:anchor="cite_note-ftn2-1" w:history="1">
        <w:r w:rsidRPr="00034BF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  <w:lang w:eastAsia="hr-HR"/>
          </w:rPr>
          <w:t>[2]</w:t>
        </w:r>
      </w:hyperlink>
      <w:r w:rsidRPr="00034BF0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034BF0" w:rsidRPr="00034BF0" w:rsidRDefault="00034BF0" w:rsidP="00034B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034BF0" w:rsidRPr="00034BF0" w:rsidRDefault="00034BF0" w:rsidP="00034B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34BF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IX. Mornarica i brodarstvo.</w:t>
      </w:r>
    </w:p>
    <w:p w:rsidR="00034BF0" w:rsidRPr="00034BF0" w:rsidRDefault="00034BF0" w:rsidP="00034B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34BF0">
        <w:rPr>
          <w:rFonts w:ascii="Times New Roman" w:eastAsia="Times New Roman" w:hAnsi="Times New Roman" w:cs="Times New Roman"/>
          <w:sz w:val="24"/>
          <w:szCs w:val="24"/>
          <w:lang w:eastAsia="hr-HR"/>
        </w:rPr>
        <w:t>ČL 53. Državna ratna mornarica jest jedna a pod zapovjedništvom carevim ...</w:t>
      </w:r>
    </w:p>
    <w:p w:rsidR="00034BF0" w:rsidRPr="00034BF0" w:rsidRDefault="00034BF0" w:rsidP="00034B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34BF0">
        <w:rPr>
          <w:rFonts w:ascii="Times New Roman" w:eastAsia="Times New Roman" w:hAnsi="Times New Roman" w:cs="Times New Roman"/>
          <w:sz w:val="24"/>
          <w:szCs w:val="24"/>
          <w:lang w:eastAsia="hr-HR"/>
        </w:rPr>
        <w:t>Čl. 54. Trgovački brodovi sviju saveznih država sačinjavaju jednu trgovačku mornaricu.</w:t>
      </w:r>
    </w:p>
    <w:p w:rsidR="00034BF0" w:rsidRDefault="00034BF0" w:rsidP="00034B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034BF0" w:rsidRPr="00034BF0" w:rsidRDefault="00034BF0" w:rsidP="00034B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34BF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XI. Državna vojska.</w:t>
      </w:r>
    </w:p>
    <w:p w:rsidR="00034BF0" w:rsidRPr="00034BF0" w:rsidRDefault="00034BF0" w:rsidP="00034B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34BF0">
        <w:rPr>
          <w:rFonts w:ascii="Times New Roman" w:eastAsia="Times New Roman" w:hAnsi="Times New Roman" w:cs="Times New Roman"/>
          <w:sz w:val="24"/>
          <w:szCs w:val="24"/>
          <w:lang w:eastAsia="hr-HR"/>
        </w:rPr>
        <w:t>Čl. 57. Svaki je Nijemac dužan služiti u vojsci pa ga u poslu te dužnosti ne može nitko zamjenjivati.</w:t>
      </w:r>
    </w:p>
    <w:p w:rsidR="00034BF0" w:rsidRDefault="00034BF0" w:rsidP="00034B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34BF0">
        <w:rPr>
          <w:rFonts w:ascii="Times New Roman" w:eastAsia="Times New Roman" w:hAnsi="Times New Roman" w:cs="Times New Roman"/>
          <w:sz w:val="24"/>
          <w:szCs w:val="24"/>
          <w:lang w:eastAsia="hr-HR"/>
        </w:rPr>
        <w:t>Čl. 63. Sva kolika državna kopnena sila sačinjava jednu vojsku, koja u ratu i u miru stoji pod zapovjedništvom carevim.</w:t>
      </w:r>
    </w:p>
    <w:p w:rsidR="00034BF0" w:rsidRPr="00034BF0" w:rsidRDefault="00034BF0" w:rsidP="00034B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0" w:name="_GoBack"/>
      <w:bookmarkEnd w:id="0"/>
    </w:p>
    <w:p w:rsidR="00034BF0" w:rsidRPr="00034BF0" w:rsidRDefault="00034BF0" w:rsidP="00034B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34BF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XII. Državne financije.</w:t>
      </w:r>
    </w:p>
    <w:p w:rsidR="00034BF0" w:rsidRPr="00034BF0" w:rsidRDefault="00034BF0" w:rsidP="00034B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34BF0">
        <w:rPr>
          <w:rFonts w:ascii="Times New Roman" w:eastAsia="Times New Roman" w:hAnsi="Times New Roman" w:cs="Times New Roman"/>
          <w:sz w:val="24"/>
          <w:szCs w:val="24"/>
          <w:lang w:eastAsia="hr-HR"/>
        </w:rPr>
        <w:t>Čl. 70. Za pokriće svih zajedničkih troškova služi ponajprije višak od prošle godine, ako ga je bilo, pa tako i dohoci od carine zajedničke potrošarine pa od pošta i brzojava. Koliko se oni tim dohocima ne bi pokrili, treba ih, dok se ne uvede državni porez, namicati prinosima, što će ih davati savezne države prema broju svoga pučanstva, a raspisat će ih državni kancelar u onoj mjeri, koliko već ište proračun.</w:t>
      </w:r>
    </w:p>
    <w:p w:rsidR="00A1254A" w:rsidRDefault="00A1254A"/>
    <w:sectPr w:rsidR="00A125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990"/>
    <w:rsid w:val="00034BF0"/>
    <w:rsid w:val="00A1254A"/>
    <w:rsid w:val="00C4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3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2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7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hr.wikisource.org/wiki/Izvori_za_povjesnicu_novoga_vijeka_99" TargetMode="External"/><Relationship Id="rId5" Type="http://schemas.openxmlformats.org/officeDocument/2006/relationships/hyperlink" Target="http://hr.wikisource.org/wiki/Izvori_za_povjesnicu_novoga_vijeka_9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756</Words>
  <Characters>4314</Characters>
  <Application>Microsoft Office Word</Application>
  <DocSecurity>0</DocSecurity>
  <Lines>35</Lines>
  <Paragraphs>10</Paragraphs>
  <ScaleCrop>false</ScaleCrop>
  <Company/>
  <LinksUpToDate>false</LinksUpToDate>
  <CharactersWithSpaces>5060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Mladen Stojić</dc:creator>
  <cp:keywords/>
  <dc:description/>
  <cp:lastModifiedBy>Mladen Stojić</cp:lastModifiedBy>
  <cp:revision>2</cp:revision>
  <dcterms:created xsi:type="dcterms:W3CDTF">2012-01-05T10:30:00Z</dcterms:created>
  <dcterms:modified xsi:type="dcterms:W3CDTF">2012-01-05T10:31:00Z</dcterms:modified>
</cp:coreProperties>
</file>