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C7" w:rsidRDefault="000C02C7" w:rsidP="003E3661">
      <w:pPr>
        <w:rPr>
          <w:b/>
        </w:rPr>
      </w:pPr>
      <w:r w:rsidRPr="00F76D8B">
        <w:rPr>
          <w:b/>
        </w:rPr>
        <w:t>POVIJESNI IZVORI</w:t>
      </w:r>
      <w:r>
        <w:rPr>
          <w:b/>
        </w:rPr>
        <w:t xml:space="preserve"> – UPORABA NOVIH ORUŽJA U PRVOME SVJETSKOM RATU</w:t>
      </w:r>
    </w:p>
    <w:p w:rsidR="000C02C7" w:rsidRDefault="000C02C7" w:rsidP="00313D9C">
      <w:pPr>
        <w:spacing w:line="360" w:lineRule="auto"/>
        <w:rPr>
          <w:b/>
        </w:rPr>
      </w:pPr>
    </w:p>
    <w:p w:rsidR="000C02C7" w:rsidRPr="00F76D8B" w:rsidRDefault="000C02C7" w:rsidP="00313D9C">
      <w:pPr>
        <w:spacing w:line="360" w:lineRule="auto"/>
        <w:rPr>
          <w:b/>
        </w:rPr>
      </w:pPr>
      <w:r w:rsidRPr="00F76D8B">
        <w:rPr>
          <w:b/>
        </w:rPr>
        <w:t>Bojni otrovi</w:t>
      </w:r>
    </w:p>
    <w:p w:rsidR="000C02C7" w:rsidRDefault="000C02C7" w:rsidP="00313D9C">
      <w:pPr>
        <w:spacing w:line="360" w:lineRule="auto"/>
      </w:pPr>
      <w:r w:rsidRPr="00C170DC">
        <w:rPr>
          <w:i/>
        </w:rPr>
        <w:t>Svjedočanstvo francuskog časnika, majora Villevaleixa, o djelovanju bojnih otrova u blizini Ypresa</w:t>
      </w:r>
      <w:r>
        <w:t xml:space="preserve">: </w:t>
      </w:r>
    </w:p>
    <w:p w:rsidR="000C02C7" w:rsidRDefault="000C02C7" w:rsidP="00313D9C">
      <w:pPr>
        <w:spacing w:line="360" w:lineRule="auto"/>
      </w:pPr>
    </w:p>
    <w:p w:rsidR="000C02C7" w:rsidRDefault="000C02C7" w:rsidP="00313D9C">
      <w:pPr>
        <w:spacing w:line="360" w:lineRule="auto"/>
      </w:pPr>
      <w:r>
        <w:t>„Žestoko sam napadnut. Nad cijelim se bojištem šire silni žućkasti oblaci. Strijelci izlaze iz rovova i povlače se. Mnogi se guše i padaju.“ Kasnije je sam general posjetio bojište i ugledao tragičan prizor. „Posvuda bjegunci, domobrani, strijelci, Afrikanci, topnici, zbunjeni, raskopčani, bez oružja. Trčali su kao ludi, vikali i tražili vodu, pljuvali krv, a neki su se valjali po tlu pokušavajući udahnuti zrak.“</w:t>
      </w:r>
    </w:p>
    <w:p w:rsidR="000C02C7" w:rsidRDefault="000C02C7" w:rsidP="00313D9C">
      <w:pPr>
        <w:spacing w:line="360" w:lineRule="auto"/>
      </w:pPr>
    </w:p>
    <w:p w:rsidR="000C02C7" w:rsidRDefault="000C02C7" w:rsidP="00313D9C">
      <w:pPr>
        <w:spacing w:line="360" w:lineRule="auto"/>
      </w:pPr>
      <w:r>
        <w:t xml:space="preserve">Great War: </w:t>
      </w:r>
      <w:hyperlink r:id="rId5" w:history="1">
        <w:r w:rsidRPr="000A3062">
          <w:rPr>
            <w:rStyle w:val="Hyperlink"/>
          </w:rPr>
          <w:t>www.greatwar.co.uk/westfront/ypsalient/secondypres/gravenstafel/frwithdraw.htm</w:t>
        </w:r>
      </w:hyperlink>
      <w:r>
        <w:t xml:space="preserve"> </w:t>
      </w:r>
    </w:p>
    <w:p w:rsidR="000C02C7" w:rsidRDefault="000C02C7" w:rsidP="00313D9C">
      <w:pPr>
        <w:spacing w:line="360" w:lineRule="auto"/>
      </w:pPr>
    </w:p>
    <w:p w:rsidR="000C02C7" w:rsidRDefault="000C02C7" w:rsidP="00313D9C">
      <w:pPr>
        <w:spacing w:line="360" w:lineRule="auto"/>
      </w:pPr>
      <w:r>
        <w:t>Tekst s internetskih stranica:</w:t>
      </w:r>
    </w:p>
    <w:p w:rsidR="000C02C7" w:rsidRDefault="000C02C7" w:rsidP="003E3661">
      <w:pPr>
        <w:pStyle w:val="NormalWeb"/>
        <w:spacing w:line="360" w:lineRule="auto"/>
      </w:pPr>
      <w:r>
        <w:t>"</w:t>
      </w:r>
      <w:r w:rsidRPr="00C170DC">
        <w:t>Francuski vojnici su prim</w:t>
      </w:r>
      <w:r>
        <w:t>i</w:t>
      </w:r>
      <w:r w:rsidRPr="00C170DC">
        <w:t>jetili kako se prema njima kreće niski oblaci koji su bili žutozelene boje.</w:t>
      </w:r>
      <w:r>
        <w:t xml:space="preserve"> </w:t>
      </w:r>
      <w:r w:rsidRPr="00C170DC">
        <w:t>Naime radilo se o kloru.</w:t>
      </w:r>
      <w:r>
        <w:t xml:space="preserve"> </w:t>
      </w:r>
      <w:r w:rsidRPr="00C170DC">
        <w:t xml:space="preserve">Prvotno </w:t>
      </w:r>
      <w:r>
        <w:t>F</w:t>
      </w:r>
      <w:r w:rsidRPr="00C170DC">
        <w:t>rancuzi nisu znali da se radi o otrovnom plinu,</w:t>
      </w:r>
      <w:r>
        <w:t xml:space="preserve"> </w:t>
      </w:r>
      <w:r w:rsidRPr="00C170DC">
        <w:t>no tek kad su došli u doticaj s njim,</w:t>
      </w:r>
      <w:r>
        <w:t xml:space="preserve"> </w:t>
      </w:r>
      <w:r w:rsidRPr="00C170DC">
        <w:t>shvatili su da su napadnuti bojnim otrovom.</w:t>
      </w:r>
      <w:r>
        <w:t xml:space="preserve"> </w:t>
      </w:r>
      <w:r w:rsidRPr="00C170DC">
        <w:t>Posljedice udisanja tog plina su bol u prsima i peckanje u grlu.</w:t>
      </w:r>
      <w:r>
        <w:t xml:space="preserve"> </w:t>
      </w:r>
      <w:r w:rsidRPr="00C170DC">
        <w:t>Tog dana kilometri bojišta su bili puni francuskih leševa.</w:t>
      </w:r>
      <w:r>
        <w:t xml:space="preserve"> </w:t>
      </w:r>
      <w:r w:rsidRPr="00C170DC">
        <w:t xml:space="preserve">Tog su poslijepodneva </w:t>
      </w:r>
      <w:r>
        <w:t>N</w:t>
      </w:r>
      <w:r w:rsidRPr="00C170DC">
        <w:t xml:space="preserve">ijemci osvojili </w:t>
      </w:r>
      <w:r>
        <w:t>o</w:t>
      </w:r>
      <w:r w:rsidRPr="00C170DC">
        <w:t xml:space="preserve">ko </w:t>
      </w:r>
      <w:smartTag w:uri="urn:schemas-microsoft-com:office:smarttags" w:element="metricconverter">
        <w:smartTagPr>
          <w:attr w:name="ProductID" w:val="7 km"/>
        </w:smartTagPr>
        <w:r w:rsidRPr="00C170DC">
          <w:t>7 km</w:t>
        </w:r>
      </w:smartTag>
      <w:r>
        <w:t xml:space="preserve"> teritorija. </w:t>
      </w:r>
      <w:r w:rsidRPr="00C170DC">
        <w:t>Za 2 dana Nijemci su opet ponovili napad klorom,i to i ovaj put uspješno.</w:t>
      </w:r>
      <w:r>
        <w:t xml:space="preserve"> </w:t>
      </w:r>
      <w:r w:rsidRPr="00C170DC">
        <w:t>U tih 2 dana ubili su oko 5000 vojnika Antante te ih barem 10 000 onesposobili za daljn</w:t>
      </w:r>
      <w:r>
        <w:t>je ratovanje.</w:t>
      </w:r>
    </w:p>
    <w:p w:rsidR="000C02C7" w:rsidRDefault="000C02C7" w:rsidP="003E3661">
      <w:pPr>
        <w:pStyle w:val="NormalWeb"/>
        <w:spacing w:line="360" w:lineRule="auto"/>
      </w:pPr>
      <w:r w:rsidRPr="003E3661">
        <w:t>Bojni otrovi su čvrste</w:t>
      </w:r>
      <w:r>
        <w:t xml:space="preserve"> </w:t>
      </w:r>
      <w:r w:rsidRPr="003E3661">
        <w:t xml:space="preserve">,tekuće ili plinovite tvari koje izazivaju smrt ili onesposobljenost ljudi i životinja te uništenje biljaka.Njihova uporaba se koristila i prije 1.svjetskog rata,ali masovna uporaba se počela koristiti u 1.svjetskom ratu. Prvi napad smrtonosnim bojnim otrovom su napravili Nijemci u travnju 1915.godine kod Ypresa,mjesto koje se nalazi u Belgiji.Važno je reći također da su bojni otrovi nosili takve posljedice(na vojnike) da je u biti nakon 1.svjetskog rata i prestala masovna uporaba bojnih otrova. </w:t>
      </w:r>
      <w:r>
        <w:t xml:space="preserve">Dana </w:t>
      </w:r>
      <w:r w:rsidRPr="003E3661">
        <w:t>22.travnja 1915.godine njemačke snage su pustile na 168 tona smrt.plina kloraprema francuskim položajima kod belg.grada Ypresa.</w:t>
      </w:r>
      <w:r>
        <w:t xml:space="preserve"> </w:t>
      </w:r>
      <w:r w:rsidRPr="00C170DC">
        <w:t xml:space="preserve">Ubrzo </w:t>
      </w:r>
      <w:r>
        <w:t xml:space="preserve">su i </w:t>
      </w:r>
      <w:r w:rsidRPr="00C170DC">
        <w:t xml:space="preserve">Francuzi i </w:t>
      </w:r>
      <w:r>
        <w:t>Britanci</w:t>
      </w:r>
      <w:r w:rsidRPr="00C170DC">
        <w:t xml:space="preserve"> krenuli u korištenje bojnih otrova.V</w:t>
      </w:r>
      <w:r>
        <w:t xml:space="preserve">elika </w:t>
      </w:r>
      <w:r w:rsidRPr="00C170DC">
        <w:t>B</w:t>
      </w:r>
      <w:r>
        <w:t>ritanija</w:t>
      </w:r>
      <w:r w:rsidRPr="00C170DC">
        <w:t xml:space="preserve"> je izvršila prvi napad b</w:t>
      </w:r>
      <w:r>
        <w:t>ojnim otrovom 25.rujna 1915.</w:t>
      </w:r>
      <w:r w:rsidRPr="00C170DC">
        <w:t xml:space="preserve"> na njemačke položaje kod belg</w:t>
      </w:r>
      <w:r>
        <w:t xml:space="preserve">ijskog </w:t>
      </w:r>
      <w:r w:rsidRPr="00C170DC">
        <w:t>grada Lo</w:t>
      </w:r>
      <w:r>
        <w:t>osa gdje</w:t>
      </w:r>
      <w:r w:rsidRPr="00C170DC">
        <w:t xml:space="preserve"> su pustili 150 tona klora.</w:t>
      </w:r>
      <w:r>
        <w:t xml:space="preserve"> </w:t>
      </w:r>
      <w:r w:rsidRPr="00C170DC">
        <w:t>No pogubno je bilo to što je klor osjetljiv na vjetar te se pod utjecajem vjetra lako promjeni smjer.</w:t>
      </w:r>
      <w:r>
        <w:t xml:space="preserve"> S</w:t>
      </w:r>
      <w:r w:rsidRPr="00C170DC">
        <w:t>pletom okolnosti vjetar tog dana nije bio na strani Britanaca.</w:t>
      </w:r>
      <w:r>
        <w:t xml:space="preserve"> </w:t>
      </w:r>
      <w:r w:rsidRPr="00C170DC">
        <w:t xml:space="preserve">Vjetar je puhao prema smjeru </w:t>
      </w:r>
      <w:r>
        <w:t xml:space="preserve">britanskih </w:t>
      </w:r>
      <w:r w:rsidRPr="00C170DC">
        <w:t>postrojbi</w:t>
      </w:r>
      <w:r>
        <w:t xml:space="preserve"> pa </w:t>
      </w:r>
      <w:r w:rsidRPr="00C170DC">
        <w:t>je velik dio klora završio na njihov</w:t>
      </w:r>
      <w:r>
        <w:t xml:space="preserve">oj stran te su i oni sami </w:t>
      </w:r>
      <w:r w:rsidRPr="00C170DC">
        <w:t>pretrp</w:t>
      </w:r>
      <w:r>
        <w:t>je</w:t>
      </w:r>
      <w:r w:rsidRPr="00C170DC">
        <w:t xml:space="preserve">li </w:t>
      </w:r>
      <w:r>
        <w:t>velike gubitke.</w:t>
      </w:r>
    </w:p>
    <w:p w:rsidR="000C02C7" w:rsidRDefault="000C02C7" w:rsidP="003E3661">
      <w:pPr>
        <w:pStyle w:val="NormalWeb"/>
        <w:spacing w:line="360" w:lineRule="auto"/>
      </w:pPr>
      <w:r w:rsidRPr="00C170DC">
        <w:t>Bojne otrove možemo podijeliti u 3 skupine: to su nadražljivci,</w:t>
      </w:r>
      <w:r>
        <w:t xml:space="preserve"> zagušljivci i</w:t>
      </w:r>
      <w:r w:rsidRPr="00C170DC">
        <w:t xml:space="preserve"> plikavci.</w:t>
      </w:r>
      <w:r>
        <w:t xml:space="preserve"> Plikavci su najopasniji bojni otrovi. </w:t>
      </w:r>
      <w:r w:rsidRPr="00C170DC">
        <w:t xml:space="preserve">U dodiru sa plikavcima po koži vojnika  javljaju </w:t>
      </w:r>
      <w:r>
        <w:t xml:space="preserve">se </w:t>
      </w:r>
      <w:r w:rsidRPr="00C170DC">
        <w:t>opekline i plikovi</w:t>
      </w:r>
      <w:r>
        <w:t xml:space="preserve"> </w:t>
      </w:r>
      <w:r w:rsidRPr="00C170DC">
        <w:t>(otuda i</w:t>
      </w:r>
      <w:r>
        <w:t>m i ime</w:t>
      </w:r>
      <w:r w:rsidRPr="00C170DC">
        <w:t>),</w:t>
      </w:r>
      <w:r>
        <w:t xml:space="preserve"> </w:t>
      </w:r>
      <w:r w:rsidRPr="00C170DC">
        <w:t>te</w:t>
      </w:r>
      <w:r>
        <w:t xml:space="preserve"> on </w:t>
      </w:r>
      <w:r w:rsidRPr="00C170DC">
        <w:t>dovodi do gušenja</w:t>
      </w:r>
      <w:r>
        <w:t xml:space="preserve">,a </w:t>
      </w:r>
      <w:r w:rsidRPr="00C170DC">
        <w:t xml:space="preserve"> </w:t>
      </w:r>
      <w:r>
        <w:t>a</w:t>
      </w:r>
      <w:r w:rsidRPr="00C170DC">
        <w:t xml:space="preserve"> često </w:t>
      </w:r>
      <w:r>
        <w:t>i sl</w:t>
      </w:r>
      <w:r w:rsidRPr="00C170DC">
        <w:t>jepoće.</w:t>
      </w:r>
      <w:r>
        <w:t xml:space="preserve"> </w:t>
      </w:r>
      <w:r w:rsidRPr="00C170DC">
        <w:t>Naj</w:t>
      </w:r>
      <w:r>
        <w:t>opasniji iz te grupe bio je iperit. P</w:t>
      </w:r>
      <w:r w:rsidRPr="00C170DC">
        <w:t xml:space="preserve">likavci  </w:t>
      </w:r>
      <w:r>
        <w:t xml:space="preserve">su bili </w:t>
      </w:r>
      <w:r w:rsidRPr="00C170DC">
        <w:t xml:space="preserve">spremljeni u granate te su bili bacani duboko </w:t>
      </w:r>
      <w:r>
        <w:t xml:space="preserve">u neprijateljsko </w:t>
      </w:r>
      <w:r w:rsidRPr="00C170DC">
        <w:t>polje.</w:t>
      </w:r>
      <w:r>
        <w:t xml:space="preserve"> Posljedice upotrebe bojnih otrova u ratu</w:t>
      </w:r>
      <w:r w:rsidRPr="00C170DC">
        <w:t xml:space="preserve"> bile </w:t>
      </w:r>
      <w:r>
        <w:t xml:space="preserve">su </w:t>
      </w:r>
      <w:r w:rsidRPr="00C170DC">
        <w:t>pogubne.</w:t>
      </w:r>
    </w:p>
    <w:p w:rsidR="000C02C7" w:rsidRPr="003E3661" w:rsidRDefault="000C02C7" w:rsidP="003E3661">
      <w:pPr>
        <w:pStyle w:val="NormalWeb"/>
        <w:spacing w:line="360" w:lineRule="auto"/>
      </w:pPr>
      <w:r>
        <w:rPr>
          <w:b/>
        </w:rPr>
        <w:t>Tenkovi</w:t>
      </w:r>
      <w:r w:rsidRPr="00C170DC">
        <w:br/>
      </w:r>
      <w:r w:rsidRPr="003E3661">
        <w:rPr>
          <w:bCs/>
        </w:rPr>
        <w:t>Tenk</w:t>
      </w:r>
      <w:r w:rsidRPr="003E3661">
        <w:t xml:space="preserve"> je oklopno vojno vozilo na </w:t>
      </w:r>
      <w:hyperlink r:id="rId6" w:tooltip="Gusjenice (mehanika)" w:history="1">
        <w:r w:rsidRPr="003E3661">
          <w:rPr>
            <w:rStyle w:val="Hyperlink"/>
            <w:color w:val="auto"/>
            <w:u w:val="none"/>
          </w:rPr>
          <w:t>gusjenicama</w:t>
        </w:r>
      </w:hyperlink>
      <w:r w:rsidRPr="003E3661">
        <w:t xml:space="preserve"> koje služi za potporu </w:t>
      </w:r>
      <w:hyperlink r:id="rId7" w:tooltip="Pješaštvo" w:history="1">
        <w:r w:rsidRPr="003E3661">
          <w:rPr>
            <w:rStyle w:val="Hyperlink"/>
            <w:color w:val="auto"/>
            <w:u w:val="none"/>
          </w:rPr>
          <w:t>pješaštvu</w:t>
        </w:r>
      </w:hyperlink>
      <w:r w:rsidRPr="003E3661">
        <w:t xml:space="preserve"> ili djeluje samostalno. Ima glavni top velikog kalibra koji se nalazi na pokretnoj kupoli i dodatne strojnice. Svojim oklopom štiti posadu, a ima mogućnost kretanja po teškim terenima. Glavno je </w:t>
      </w:r>
      <w:hyperlink r:id="rId8" w:tooltip="Vojna strategija" w:history="1">
        <w:r w:rsidRPr="003E3661">
          <w:rPr>
            <w:rStyle w:val="Hyperlink"/>
            <w:color w:val="auto"/>
            <w:u w:val="none"/>
          </w:rPr>
          <w:t>strateško</w:t>
        </w:r>
      </w:hyperlink>
      <w:r w:rsidRPr="003E3661">
        <w:t xml:space="preserve"> i </w:t>
      </w:r>
      <w:hyperlink r:id="rId9" w:tooltip="Taktika" w:history="1">
        <w:r w:rsidRPr="003E3661">
          <w:rPr>
            <w:rStyle w:val="Hyperlink"/>
            <w:color w:val="auto"/>
            <w:u w:val="none"/>
          </w:rPr>
          <w:t>taktičko</w:t>
        </w:r>
      </w:hyperlink>
      <w:r w:rsidRPr="003E3661">
        <w:t xml:space="preserve"> oružje u </w:t>
      </w:r>
      <w:hyperlink r:id="rId10" w:tooltip="Kopnena vojska" w:history="1">
        <w:r w:rsidRPr="003E3661">
          <w:rPr>
            <w:rStyle w:val="Hyperlink"/>
            <w:color w:val="auto"/>
            <w:u w:val="none"/>
          </w:rPr>
          <w:t>kopnenoj vojsci</w:t>
        </w:r>
      </w:hyperlink>
      <w:r w:rsidRPr="003E3661">
        <w:t xml:space="preserve">. Kao vojno sredstvo, tenk se prvo pojavio u </w:t>
      </w:r>
      <w:hyperlink r:id="rId11" w:tooltip="Prvi svjetski rat" w:history="1">
        <w:r w:rsidRPr="003E3661">
          <w:rPr>
            <w:rStyle w:val="Hyperlink"/>
            <w:color w:val="auto"/>
            <w:u w:val="none"/>
          </w:rPr>
          <w:t>Prvom svjetskom ratu</w:t>
        </w:r>
      </w:hyperlink>
      <w:r w:rsidRPr="003E3661">
        <w:t xml:space="preserve"> kao inovacija </w:t>
      </w:r>
      <w:hyperlink r:id="rId12" w:tooltip="Velika Britanija" w:history="1">
        <w:r w:rsidRPr="003E3661">
          <w:rPr>
            <w:rStyle w:val="Hyperlink"/>
            <w:color w:val="auto"/>
            <w:u w:val="none"/>
          </w:rPr>
          <w:t>britanske</w:t>
        </w:r>
      </w:hyperlink>
      <w:r w:rsidRPr="003E3661">
        <w:t xml:space="preserve"> </w:t>
      </w:r>
      <w:hyperlink r:id="rId13" w:tooltip="Vojska" w:history="1">
        <w:r w:rsidRPr="003E3661">
          <w:rPr>
            <w:rStyle w:val="Hyperlink"/>
            <w:color w:val="auto"/>
            <w:u w:val="none"/>
          </w:rPr>
          <w:t>vojske</w:t>
        </w:r>
      </w:hyperlink>
      <w:r w:rsidRPr="003E3661">
        <w:t xml:space="preserve"> i poslužio je u razbijanju rovovskog ratovanja.</w:t>
      </w:r>
    </w:p>
    <w:p w:rsidR="000C02C7" w:rsidRPr="003E3661" w:rsidRDefault="000C02C7" w:rsidP="003E3661">
      <w:pPr>
        <w:pStyle w:val="NormalWeb"/>
        <w:spacing w:line="360" w:lineRule="auto"/>
        <w:rPr>
          <w:bCs/>
          <w:i/>
        </w:rPr>
      </w:pPr>
      <w:r w:rsidRPr="00C170DC">
        <w:br/>
      </w:r>
      <w:r>
        <w:t>Pitanja za raspravu:</w:t>
      </w:r>
    </w:p>
    <w:p w:rsidR="000C02C7" w:rsidRDefault="000C02C7" w:rsidP="003E3661">
      <w:pPr>
        <w:shd w:val="clear" w:color="auto" w:fill="FFFFFF"/>
        <w:spacing w:before="100" w:beforeAutospacing="1" w:after="100" w:afterAutospacing="1" w:line="360" w:lineRule="auto"/>
      </w:pPr>
      <w:r>
        <w:t>1.</w:t>
      </w:r>
    </w:p>
    <w:p w:rsidR="000C02C7" w:rsidRDefault="000C02C7" w:rsidP="003E3661">
      <w:pPr>
        <w:shd w:val="clear" w:color="auto" w:fill="FFFFFF"/>
        <w:spacing w:before="100" w:beforeAutospacing="1" w:after="100" w:afterAutospacing="1" w:line="360" w:lineRule="auto"/>
      </w:pPr>
      <w:r>
        <w:t xml:space="preserve">2. </w:t>
      </w:r>
    </w:p>
    <w:p w:rsidR="000C02C7" w:rsidRDefault="000C02C7" w:rsidP="003E3661">
      <w:pPr>
        <w:shd w:val="clear" w:color="auto" w:fill="FFFFFF"/>
        <w:spacing w:before="100" w:beforeAutospacing="1" w:after="100" w:afterAutospacing="1" w:line="360" w:lineRule="auto"/>
      </w:pPr>
      <w:r>
        <w:t>3.</w:t>
      </w:r>
    </w:p>
    <w:p w:rsidR="000C02C7" w:rsidRPr="00C170DC" w:rsidRDefault="000C02C7" w:rsidP="003E3661">
      <w:pPr>
        <w:shd w:val="clear" w:color="auto" w:fill="FFFFFF"/>
        <w:spacing w:before="100" w:beforeAutospacing="1" w:after="100" w:afterAutospacing="1" w:line="360" w:lineRule="auto"/>
      </w:pPr>
    </w:p>
    <w:p w:rsidR="000C02C7" w:rsidRPr="00C170DC" w:rsidRDefault="000C02C7" w:rsidP="00C170DC">
      <w:pPr>
        <w:spacing w:line="360" w:lineRule="auto"/>
        <w:jc w:val="both"/>
      </w:pPr>
    </w:p>
    <w:p w:rsidR="000C02C7" w:rsidRPr="00C170DC" w:rsidRDefault="000C02C7" w:rsidP="00C170DC">
      <w:pPr>
        <w:spacing w:line="360" w:lineRule="auto"/>
        <w:jc w:val="both"/>
      </w:pPr>
    </w:p>
    <w:sectPr w:rsidR="000C02C7" w:rsidRPr="00C170DC" w:rsidSect="008C3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E040A"/>
    <w:multiLevelType w:val="multilevel"/>
    <w:tmpl w:val="596A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D9C"/>
    <w:rsid w:val="000A3062"/>
    <w:rsid w:val="000C02C7"/>
    <w:rsid w:val="001164A1"/>
    <w:rsid w:val="00304084"/>
    <w:rsid w:val="00313D9C"/>
    <w:rsid w:val="003A2FF2"/>
    <w:rsid w:val="003E3661"/>
    <w:rsid w:val="005D1520"/>
    <w:rsid w:val="006C6715"/>
    <w:rsid w:val="00783397"/>
    <w:rsid w:val="008C3A22"/>
    <w:rsid w:val="00A74A44"/>
    <w:rsid w:val="00AA1343"/>
    <w:rsid w:val="00C170DC"/>
    <w:rsid w:val="00F7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22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13D9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C170DC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21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15">
                  <w:marLeft w:val="0"/>
                  <w:marRight w:val="0"/>
                  <w:marTop w:val="75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21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14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214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21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214014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r.wikipedia.org/wiki/Vojna_strategija" TargetMode="External"/><Relationship Id="rId13" Type="http://schemas.openxmlformats.org/officeDocument/2006/relationships/hyperlink" Target="http://hr.wikipedia.org/wiki/Vojsk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Pje%C5%A1a%C5%A1tvo" TargetMode="External"/><Relationship Id="rId12" Type="http://schemas.openxmlformats.org/officeDocument/2006/relationships/hyperlink" Target="http://hr.wikipedia.org/wiki/Velika_Britani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hr.wikipedia.org/wiki/Gusjenice_(mehanika)" TargetMode="External"/><Relationship Id="rId11" Type="http://schemas.openxmlformats.org/officeDocument/2006/relationships/hyperlink" Target="http://hr.wikipedia.org/wiki/Prvi_svjetski_rat" TargetMode="External"/><Relationship Id="rId5" Type="http://schemas.openxmlformats.org/officeDocument/2006/relationships/hyperlink" Target="http://www.greatwar.co.uk/westfront/ypsalient/secondypres/gravenstafel/frwithdraw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hr.wikipedia.org/wiki/Kopnena_vojs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r.wikipedia.org/wiki/Taktik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629</Words>
  <Characters>3587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POVIJESNI IZVORI – UPORABA NOVIH ORUŽJA U PRVOME SVJETSKOM RATU</dc:title>
  <dc:subject/>
  <dc:creator>Linda 1</dc:creator>
  <cp:keywords/>
  <dc:description/>
  <cp:lastModifiedBy>mmarinovic</cp:lastModifiedBy>
  <cp:revision>2</cp:revision>
  <cp:lastPrinted>2012-01-10T14:28:00Z</cp:lastPrinted>
  <dcterms:created xsi:type="dcterms:W3CDTF">2012-01-10T14:28:00Z</dcterms:created>
  <dcterms:modified xsi:type="dcterms:W3CDTF">2012-01-10T14:28:00Z</dcterms:modified>
</cp:coreProperties>
</file>