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DC4" w:rsidRPr="004674A5" w:rsidRDefault="004674A5" w:rsidP="008E6DC4">
      <w:pPr>
        <w:autoSpaceDE w:val="0"/>
        <w:autoSpaceDN w:val="0"/>
        <w:adjustRightInd w:val="0"/>
        <w:spacing w:after="0" w:line="240" w:lineRule="auto"/>
        <w:rPr>
          <w:rFonts w:ascii="Segoe Print" w:hAnsi="Segoe Print" w:cs="MV Boli"/>
          <w:b/>
          <w:shadow/>
          <w:color w:val="000000"/>
          <w:sz w:val="24"/>
          <w:szCs w:val="24"/>
        </w:rPr>
      </w:pPr>
      <w:r w:rsidRPr="004674A5">
        <w:rPr>
          <w:rFonts w:ascii="Segoe Print" w:hAnsi="Segoe Print" w:cs="MV Boli"/>
          <w:b/>
          <w:shadow/>
          <w:noProof/>
          <w:color w:val="000000"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5567681</wp:posOffset>
            </wp:positionH>
            <wp:positionV relativeFrom="paragraph">
              <wp:posOffset>-52069</wp:posOffset>
            </wp:positionV>
            <wp:extent cx="914400" cy="914400"/>
            <wp:effectExtent l="19050" t="0" r="0" b="0"/>
            <wp:wrapNone/>
            <wp:docPr id="1" name="Picture 0" descr="upitnik s osmijeh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itnik s osmijeho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6DC4" w:rsidRPr="004674A5">
        <w:rPr>
          <w:rFonts w:ascii="Segoe Print" w:hAnsi="Segoe Print" w:cs="MV Boli"/>
          <w:b/>
          <w:shadow/>
          <w:color w:val="000000"/>
          <w:sz w:val="24"/>
          <w:szCs w:val="24"/>
        </w:rPr>
        <w:t>ANKETA ZA U</w:t>
      </w:r>
      <w:r w:rsidR="00764982" w:rsidRPr="004674A5">
        <w:rPr>
          <w:rFonts w:ascii="Segoe Print" w:hAnsi="Segoe Print" w:cs="MV Boli"/>
          <w:b/>
          <w:shadow/>
          <w:color w:val="000000"/>
          <w:sz w:val="24"/>
          <w:szCs w:val="24"/>
        </w:rPr>
        <w:t>Č</w:t>
      </w:r>
      <w:r w:rsidR="008E6DC4" w:rsidRPr="004674A5">
        <w:rPr>
          <w:rFonts w:ascii="Segoe Print" w:hAnsi="Segoe Print" w:cs="MV Boli"/>
          <w:b/>
          <w:shadow/>
          <w:color w:val="000000"/>
          <w:sz w:val="24"/>
          <w:szCs w:val="24"/>
        </w:rPr>
        <w:t xml:space="preserve">ENIKE </w:t>
      </w:r>
    </w:p>
    <w:p w:rsidR="008E6DC4" w:rsidRPr="004674A5" w:rsidRDefault="008E6DC4" w:rsidP="008E6DC4">
      <w:pPr>
        <w:autoSpaceDE w:val="0"/>
        <w:autoSpaceDN w:val="0"/>
        <w:adjustRightInd w:val="0"/>
        <w:spacing w:after="0" w:line="240" w:lineRule="auto"/>
        <w:rPr>
          <w:rFonts w:cs="TT751Co00"/>
          <w:i/>
          <w:iCs/>
          <w:color w:val="BFBFBF" w:themeColor="background1" w:themeShade="BF"/>
          <w:sz w:val="20"/>
          <w:szCs w:val="20"/>
        </w:rPr>
      </w:pPr>
      <w:r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>Odgovore ozna</w:t>
      </w:r>
      <w:r w:rsidRPr="004674A5">
        <w:rPr>
          <w:rFonts w:cs="TT7521o00"/>
          <w:color w:val="BFBFBF" w:themeColor="background1" w:themeShade="BF"/>
          <w:sz w:val="20"/>
          <w:szCs w:val="20"/>
        </w:rPr>
        <w:t>č</w:t>
      </w:r>
      <w:r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>i križi</w:t>
      </w:r>
      <w:r w:rsidRPr="004674A5">
        <w:rPr>
          <w:rFonts w:cs="TT7521o00"/>
          <w:color w:val="BFBFBF" w:themeColor="background1" w:themeShade="BF"/>
          <w:sz w:val="20"/>
          <w:szCs w:val="20"/>
        </w:rPr>
        <w:t>ć</w:t>
      </w:r>
      <w:r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>em.</w:t>
      </w:r>
      <w:r w:rsidR="004674A5"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 xml:space="preserve"> </w:t>
      </w:r>
      <w:r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>Zabilježi svoj komentar (razmišljanja, osje</w:t>
      </w:r>
      <w:r w:rsidRPr="004674A5">
        <w:rPr>
          <w:rFonts w:cs="TT7522o00"/>
          <w:color w:val="BFBFBF" w:themeColor="background1" w:themeShade="BF"/>
          <w:sz w:val="20"/>
          <w:szCs w:val="20"/>
        </w:rPr>
        <w:t>ć</w:t>
      </w:r>
      <w:r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>aje, pohvale i kritike).</w:t>
      </w:r>
    </w:p>
    <w:tbl>
      <w:tblPr>
        <w:tblStyle w:val="TableGrid"/>
        <w:tblW w:w="10665" w:type="dxa"/>
        <w:tblInd w:w="-601" w:type="dxa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ayout w:type="fixed"/>
        <w:tblLook w:val="04A0"/>
      </w:tblPr>
      <w:tblGrid>
        <w:gridCol w:w="2977"/>
        <w:gridCol w:w="709"/>
        <w:gridCol w:w="709"/>
        <w:gridCol w:w="709"/>
        <w:gridCol w:w="5561"/>
      </w:tblGrid>
      <w:tr w:rsidR="00764982" w:rsidRPr="00764982" w:rsidTr="00CB7B3B">
        <w:tc>
          <w:tcPr>
            <w:tcW w:w="2977" w:type="dxa"/>
          </w:tcPr>
          <w:p w:rsidR="00764982" w:rsidRPr="004674A5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  <w:r w:rsidRPr="004674A5">
              <w:rPr>
                <w:rFonts w:cs="TT7520oI00"/>
                <w:color w:val="000000"/>
                <w:sz w:val="24"/>
                <w:szCs w:val="20"/>
              </w:rPr>
              <w:t>Nastavnik</w:t>
            </w:r>
            <w:r w:rsidRPr="004674A5">
              <w:rPr>
                <w:rFonts w:cs="TT751Co00"/>
                <w:i/>
                <w:iCs/>
                <w:color w:val="000000"/>
                <w:sz w:val="24"/>
                <w:szCs w:val="20"/>
              </w:rPr>
              <w:t>:</w:t>
            </w:r>
          </w:p>
        </w:tc>
        <w:tc>
          <w:tcPr>
            <w:tcW w:w="2127" w:type="dxa"/>
            <w:gridSpan w:val="3"/>
          </w:tcPr>
          <w:p w:rsidR="00764982" w:rsidRPr="004674A5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  <w:r w:rsidRPr="004674A5">
              <w:rPr>
                <w:rFonts w:cs="TT751Co00"/>
                <w:iCs/>
                <w:color w:val="000000"/>
                <w:sz w:val="24"/>
                <w:szCs w:val="20"/>
              </w:rPr>
              <w:t>Razred:</w:t>
            </w:r>
          </w:p>
        </w:tc>
        <w:tc>
          <w:tcPr>
            <w:tcW w:w="5561" w:type="dxa"/>
          </w:tcPr>
          <w:p w:rsidR="00764982" w:rsidRPr="004674A5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  <w:r w:rsidRPr="004674A5">
              <w:rPr>
                <w:rFonts w:cs="TT751Co00"/>
                <w:iCs/>
                <w:color w:val="000000"/>
                <w:sz w:val="24"/>
                <w:szCs w:val="20"/>
              </w:rPr>
              <w:t>Datum:</w:t>
            </w:r>
          </w:p>
        </w:tc>
      </w:tr>
      <w:tr w:rsidR="004674A5" w:rsidRPr="00764982" w:rsidTr="00CB7B3B">
        <w:tc>
          <w:tcPr>
            <w:tcW w:w="2977" w:type="dxa"/>
            <w:shd w:val="clear" w:color="auto" w:fill="B6DDE8" w:themeFill="accent5" w:themeFillTint="66"/>
            <w:vAlign w:val="center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24"/>
                <w:szCs w:val="24"/>
              </w:rPr>
            </w:pPr>
            <w:r w:rsidRPr="00764982">
              <w:rPr>
                <w:rFonts w:cs="TT7523o00"/>
                <w:b/>
                <w:color w:val="0F243E"/>
                <w:sz w:val="28"/>
                <w:szCs w:val="20"/>
              </w:rPr>
              <w:t>ZAKLJU</w:t>
            </w:r>
            <w:r w:rsidRPr="00764982">
              <w:rPr>
                <w:rFonts w:cs="TT7524o00"/>
                <w:b/>
                <w:color w:val="0F243E"/>
                <w:sz w:val="28"/>
                <w:szCs w:val="20"/>
              </w:rPr>
              <w:t>Č</w:t>
            </w:r>
            <w:r w:rsidRPr="00764982">
              <w:rPr>
                <w:rFonts w:cs="TT7523o00"/>
                <w:b/>
                <w:color w:val="0F243E"/>
                <w:sz w:val="28"/>
                <w:szCs w:val="20"/>
              </w:rPr>
              <w:t>UJEM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36"/>
                <w:szCs w:val="24"/>
              </w:rPr>
            </w:pPr>
            <w:r w:rsidRPr="00764982">
              <w:rPr>
                <w:rFonts w:cs="TT751Do00"/>
                <w:b/>
                <w:color w:val="000000"/>
                <w:sz w:val="36"/>
                <w:szCs w:val="24"/>
              </w:rPr>
              <w:sym w:font="Wingdings" w:char="F04C"/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36"/>
                <w:szCs w:val="24"/>
              </w:rPr>
            </w:pPr>
            <w:r w:rsidRPr="00764982">
              <w:rPr>
                <w:rFonts w:cs="TT751Do00"/>
                <w:b/>
                <w:color w:val="000000"/>
                <w:sz w:val="36"/>
                <w:szCs w:val="24"/>
              </w:rPr>
              <w:sym w:font="Wingdings" w:char="F04B"/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36"/>
                <w:szCs w:val="24"/>
              </w:rPr>
            </w:pPr>
            <w:r w:rsidRPr="00764982">
              <w:rPr>
                <w:rFonts w:cs="TT751Do00"/>
                <w:b/>
                <w:color w:val="000000"/>
                <w:sz w:val="36"/>
                <w:szCs w:val="24"/>
              </w:rPr>
              <w:sym w:font="Wingdings" w:char="F04A"/>
            </w:r>
          </w:p>
        </w:tc>
        <w:tc>
          <w:tcPr>
            <w:tcW w:w="5561" w:type="dxa"/>
            <w:vAlign w:val="center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24"/>
                <w:szCs w:val="24"/>
              </w:rPr>
            </w:pPr>
            <w:r w:rsidRPr="00764982">
              <w:rPr>
                <w:rFonts w:cs="TT7523o00"/>
                <w:b/>
                <w:color w:val="0F243E"/>
                <w:sz w:val="28"/>
                <w:szCs w:val="20"/>
              </w:rPr>
              <w:t>KOMENTAR TIJEKOM SATA</w:t>
            </w:r>
          </w:p>
        </w:tc>
      </w:tr>
      <w:tr w:rsidR="00764982" w:rsidRPr="00764982" w:rsidTr="00CB7B3B">
        <w:tc>
          <w:tcPr>
            <w:tcW w:w="2977" w:type="dxa"/>
          </w:tcPr>
          <w:p w:rsidR="00764982" w:rsidRPr="000020F3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Sat je bio zanimljiv.</w:t>
            </w:r>
          </w:p>
        </w:tc>
        <w:tc>
          <w:tcPr>
            <w:tcW w:w="709" w:type="dxa"/>
          </w:tcPr>
          <w:p w:rsid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  <w:p w:rsidR="00CB7B3B" w:rsidRPr="00764982" w:rsidRDefault="00CB7B3B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 w:val="restart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CB7B3B">
        <w:tc>
          <w:tcPr>
            <w:tcW w:w="2977" w:type="dxa"/>
            <w:shd w:val="clear" w:color="auto" w:fill="DAEEF3" w:themeFill="accent5" w:themeFillTint="33"/>
          </w:tcPr>
          <w:p w:rsidR="00764982" w:rsidRPr="000020F3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Nakon sata mogu ponoviti nastavni sadržaj.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764982" w:rsidRPr="00764982" w:rsidTr="00CB7B3B">
        <w:tc>
          <w:tcPr>
            <w:tcW w:w="2977" w:type="dxa"/>
          </w:tcPr>
          <w:p w:rsidR="00764982" w:rsidRPr="000020F3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20oI00"/>
                <w:color w:val="000000"/>
                <w:szCs w:val="16"/>
              </w:rPr>
              <w:t xml:space="preserve">Nastavnik </w:t>
            </w:r>
            <w:r w:rsidRPr="000020F3">
              <w:rPr>
                <w:rFonts w:cs="TT751Co00"/>
                <w:i/>
                <w:iCs/>
                <w:color w:val="000000"/>
                <w:szCs w:val="16"/>
              </w:rPr>
              <w:t>je dobro objasnio nastavni sadržaj.</w:t>
            </w: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CB7B3B">
        <w:tc>
          <w:tcPr>
            <w:tcW w:w="2977" w:type="dxa"/>
            <w:shd w:val="clear" w:color="auto" w:fill="DAEEF3" w:themeFill="accent5" w:themeFillTint="33"/>
          </w:tcPr>
          <w:p w:rsidR="00764982" w:rsidRPr="000020F3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Razumio/</w:t>
            </w:r>
            <w:proofErr w:type="spellStart"/>
            <w:r w:rsidRPr="000020F3">
              <w:rPr>
                <w:rFonts w:cs="TT751Co00"/>
                <w:i/>
                <w:iCs/>
                <w:color w:val="000000"/>
                <w:szCs w:val="16"/>
              </w:rPr>
              <w:t>la</w:t>
            </w:r>
            <w:proofErr w:type="spellEnd"/>
            <w:r w:rsidRPr="000020F3">
              <w:rPr>
                <w:rFonts w:cs="TT751Co00"/>
                <w:i/>
                <w:iCs/>
                <w:color w:val="000000"/>
                <w:szCs w:val="16"/>
              </w:rPr>
              <w:t xml:space="preserve"> sam sve što smo radili na satu.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764982" w:rsidRPr="00764982" w:rsidTr="00CB7B3B">
        <w:tc>
          <w:tcPr>
            <w:tcW w:w="2977" w:type="dxa"/>
          </w:tcPr>
          <w:p w:rsidR="00764982" w:rsidRPr="000020F3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Sat me potaknuo na razmišljanje.</w:t>
            </w: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CB7B3B">
        <w:tc>
          <w:tcPr>
            <w:tcW w:w="2977" w:type="dxa"/>
            <w:shd w:val="clear" w:color="auto" w:fill="DAEEF3" w:themeFill="accent5" w:themeFillTint="33"/>
          </w:tcPr>
          <w:p w:rsidR="00764982" w:rsidRPr="000020F3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 xml:space="preserve">Potražiti </w:t>
            </w:r>
            <w:r w:rsidRPr="000020F3">
              <w:rPr>
                <w:rFonts w:cs="TT7521o00"/>
                <w:color w:val="000000"/>
                <w:szCs w:val="16"/>
              </w:rPr>
              <w:t>ć</w:t>
            </w:r>
            <w:r w:rsidRPr="000020F3">
              <w:rPr>
                <w:rFonts w:cs="TT751Co00"/>
                <w:i/>
                <w:iCs/>
                <w:color w:val="000000"/>
                <w:szCs w:val="16"/>
              </w:rPr>
              <w:t>u dodatne sadržaje o temi sata.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764982" w:rsidRPr="00764982" w:rsidTr="00CB7B3B">
        <w:tc>
          <w:tcPr>
            <w:tcW w:w="2977" w:type="dxa"/>
          </w:tcPr>
          <w:p w:rsidR="00764982" w:rsidRPr="000020F3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20oI00"/>
                <w:color w:val="000000"/>
                <w:szCs w:val="16"/>
              </w:rPr>
              <w:t xml:space="preserve">Nastavnik </w:t>
            </w:r>
            <w:r w:rsidRPr="000020F3">
              <w:rPr>
                <w:rFonts w:cs="TT751Co00"/>
                <w:i/>
                <w:iCs/>
                <w:color w:val="000000"/>
                <w:szCs w:val="16"/>
              </w:rPr>
              <w:t>me potaknuo na sudjelovanje u nastavi.</w:t>
            </w: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CB7B3B">
        <w:tc>
          <w:tcPr>
            <w:tcW w:w="2977" w:type="dxa"/>
            <w:shd w:val="clear" w:color="auto" w:fill="DAEEF3" w:themeFill="accent5" w:themeFillTint="33"/>
          </w:tcPr>
          <w:p w:rsidR="00764982" w:rsidRPr="000020F3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Tijekom sata sam se dobro osje</w:t>
            </w:r>
            <w:r w:rsidRPr="000020F3">
              <w:rPr>
                <w:rFonts w:cs="TT7521o00"/>
                <w:color w:val="000000"/>
                <w:szCs w:val="16"/>
              </w:rPr>
              <w:t>ć</w:t>
            </w:r>
            <w:r w:rsidRPr="000020F3">
              <w:rPr>
                <w:rFonts w:cs="TT751Co00"/>
                <w:i/>
                <w:iCs/>
                <w:color w:val="000000"/>
                <w:szCs w:val="16"/>
              </w:rPr>
              <w:t>ao/</w:t>
            </w:r>
            <w:proofErr w:type="spellStart"/>
            <w:r w:rsidRPr="000020F3">
              <w:rPr>
                <w:rFonts w:cs="TT751Co00"/>
                <w:i/>
                <w:iCs/>
                <w:color w:val="000000"/>
                <w:szCs w:val="16"/>
              </w:rPr>
              <w:t>la</w:t>
            </w:r>
            <w:proofErr w:type="spellEnd"/>
            <w:r w:rsidRPr="000020F3">
              <w:rPr>
                <w:rFonts w:cs="TT751Co00"/>
                <w:i/>
                <w:iCs/>
                <w:color w:val="000000"/>
                <w:szCs w:val="16"/>
              </w:rPr>
              <w:t>.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764982" w:rsidRPr="00764982" w:rsidTr="00CB7B3B">
        <w:tc>
          <w:tcPr>
            <w:tcW w:w="2977" w:type="dxa"/>
            <w:vAlign w:val="center"/>
          </w:tcPr>
          <w:p w:rsidR="00CB7B3B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23o00"/>
                <w:b/>
                <w:color w:val="000000"/>
                <w:szCs w:val="16"/>
              </w:rPr>
            </w:pPr>
            <w:r w:rsidRPr="004674A5">
              <w:rPr>
                <w:rFonts w:cs="TT7523o00"/>
                <w:b/>
                <w:color w:val="000000"/>
                <w:szCs w:val="16"/>
              </w:rPr>
              <w:t>Sat ocjenjujem ocjenom</w:t>
            </w:r>
            <w:r w:rsidR="00CB7B3B" w:rsidRPr="004674A5">
              <w:rPr>
                <w:rFonts w:cs="TT7523o00"/>
                <w:b/>
                <w:color w:val="000000"/>
                <w:szCs w:val="16"/>
              </w:rPr>
              <w:t>:</w:t>
            </w:r>
          </w:p>
          <w:p w:rsidR="00764982" w:rsidRPr="00764982" w:rsidRDefault="00764982" w:rsidP="00CB7B3B">
            <w:pPr>
              <w:autoSpaceDE w:val="0"/>
              <w:autoSpaceDN w:val="0"/>
              <w:adjustRightInd w:val="0"/>
              <w:ind w:left="34"/>
              <w:rPr>
                <w:rFonts w:cs="TT7523o00"/>
                <w:b/>
                <w:color w:val="000000"/>
                <w:sz w:val="18"/>
                <w:szCs w:val="16"/>
              </w:rPr>
            </w:pPr>
            <w:r w:rsidRPr="004674A5">
              <w:rPr>
                <w:rFonts w:cs="TT7523o00"/>
                <w:b/>
                <w:color w:val="000000"/>
                <w:szCs w:val="16"/>
              </w:rPr>
              <w:t>(1-5)</w:t>
            </w:r>
          </w:p>
        </w:tc>
        <w:tc>
          <w:tcPr>
            <w:tcW w:w="2127" w:type="dxa"/>
            <w:gridSpan w:val="3"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764982" w:rsidRPr="00764982" w:rsidRDefault="00764982" w:rsidP="00764982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</w:tbl>
    <w:p w:rsidR="008E6DC4" w:rsidRDefault="008E6DC4" w:rsidP="008E6DC4">
      <w:pPr>
        <w:autoSpaceDE w:val="0"/>
        <w:autoSpaceDN w:val="0"/>
        <w:adjustRightInd w:val="0"/>
        <w:spacing w:line="240" w:lineRule="auto"/>
        <w:rPr>
          <w:rFonts w:cs="TT751Do00"/>
          <w:color w:val="000000"/>
          <w:sz w:val="24"/>
          <w:szCs w:val="24"/>
        </w:rPr>
      </w:pPr>
    </w:p>
    <w:p w:rsidR="000020F3" w:rsidRDefault="000020F3" w:rsidP="008E6DC4">
      <w:pPr>
        <w:autoSpaceDE w:val="0"/>
        <w:autoSpaceDN w:val="0"/>
        <w:adjustRightInd w:val="0"/>
        <w:spacing w:line="240" w:lineRule="auto"/>
        <w:rPr>
          <w:rFonts w:cs="TT751Do00"/>
          <w:color w:val="000000"/>
          <w:sz w:val="24"/>
          <w:szCs w:val="24"/>
        </w:rPr>
      </w:pPr>
    </w:p>
    <w:p w:rsidR="00CB7B3B" w:rsidRDefault="00CB7B3B" w:rsidP="008E6DC4">
      <w:pPr>
        <w:autoSpaceDE w:val="0"/>
        <w:autoSpaceDN w:val="0"/>
        <w:adjustRightInd w:val="0"/>
        <w:spacing w:line="240" w:lineRule="auto"/>
        <w:rPr>
          <w:rFonts w:cs="TT751Do00"/>
          <w:color w:val="000000"/>
          <w:sz w:val="24"/>
          <w:szCs w:val="24"/>
        </w:rPr>
      </w:pPr>
    </w:p>
    <w:p w:rsidR="00CB7B3B" w:rsidRPr="004674A5" w:rsidRDefault="00CB7B3B" w:rsidP="00CB7B3B">
      <w:pPr>
        <w:autoSpaceDE w:val="0"/>
        <w:autoSpaceDN w:val="0"/>
        <w:adjustRightInd w:val="0"/>
        <w:spacing w:after="0" w:line="240" w:lineRule="auto"/>
        <w:rPr>
          <w:rFonts w:ascii="Segoe Print" w:hAnsi="Segoe Print" w:cs="MV Boli"/>
          <w:b/>
          <w:shadow/>
          <w:color w:val="000000"/>
          <w:sz w:val="24"/>
          <w:szCs w:val="24"/>
        </w:rPr>
      </w:pPr>
      <w:r w:rsidRPr="004674A5">
        <w:rPr>
          <w:rFonts w:ascii="Segoe Print" w:hAnsi="Segoe Print" w:cs="MV Boli"/>
          <w:b/>
          <w:shadow/>
          <w:noProof/>
          <w:color w:val="000000"/>
          <w:sz w:val="24"/>
          <w:szCs w:val="24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5567681</wp:posOffset>
            </wp:positionH>
            <wp:positionV relativeFrom="paragraph">
              <wp:posOffset>-52069</wp:posOffset>
            </wp:positionV>
            <wp:extent cx="914400" cy="914400"/>
            <wp:effectExtent l="19050" t="0" r="0" b="0"/>
            <wp:wrapNone/>
            <wp:docPr id="4" name="Picture 0" descr="upitnik s osmijeh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itnik s osmijeho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74A5">
        <w:rPr>
          <w:rFonts w:ascii="Segoe Print" w:hAnsi="Segoe Print" w:cs="MV Boli"/>
          <w:b/>
          <w:shadow/>
          <w:color w:val="000000"/>
          <w:sz w:val="24"/>
          <w:szCs w:val="24"/>
        </w:rPr>
        <w:t xml:space="preserve">ANKETA ZA UČENIKE </w:t>
      </w:r>
    </w:p>
    <w:p w:rsidR="00CB7B3B" w:rsidRPr="004674A5" w:rsidRDefault="00CB7B3B" w:rsidP="00CB7B3B">
      <w:pPr>
        <w:autoSpaceDE w:val="0"/>
        <w:autoSpaceDN w:val="0"/>
        <w:adjustRightInd w:val="0"/>
        <w:spacing w:after="0" w:line="240" w:lineRule="auto"/>
        <w:rPr>
          <w:rFonts w:cs="TT751Co00"/>
          <w:i/>
          <w:iCs/>
          <w:color w:val="BFBFBF" w:themeColor="background1" w:themeShade="BF"/>
          <w:sz w:val="20"/>
          <w:szCs w:val="20"/>
        </w:rPr>
      </w:pPr>
      <w:r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>Odgovore ozna</w:t>
      </w:r>
      <w:r w:rsidRPr="004674A5">
        <w:rPr>
          <w:rFonts w:cs="TT7521o00"/>
          <w:color w:val="BFBFBF" w:themeColor="background1" w:themeShade="BF"/>
          <w:sz w:val="20"/>
          <w:szCs w:val="20"/>
        </w:rPr>
        <w:t>č</w:t>
      </w:r>
      <w:r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>i križi</w:t>
      </w:r>
      <w:r w:rsidRPr="004674A5">
        <w:rPr>
          <w:rFonts w:cs="TT7521o00"/>
          <w:color w:val="BFBFBF" w:themeColor="background1" w:themeShade="BF"/>
          <w:sz w:val="20"/>
          <w:szCs w:val="20"/>
        </w:rPr>
        <w:t>ć</w:t>
      </w:r>
      <w:r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>em. Zabilježi svoj komentar (razmišljanja, osje</w:t>
      </w:r>
      <w:r w:rsidRPr="004674A5">
        <w:rPr>
          <w:rFonts w:cs="TT7522o00"/>
          <w:color w:val="BFBFBF" w:themeColor="background1" w:themeShade="BF"/>
          <w:sz w:val="20"/>
          <w:szCs w:val="20"/>
        </w:rPr>
        <w:t>ć</w:t>
      </w:r>
      <w:r w:rsidRPr="004674A5">
        <w:rPr>
          <w:rFonts w:cs="TT751Co00"/>
          <w:i/>
          <w:iCs/>
          <w:color w:val="BFBFBF" w:themeColor="background1" w:themeShade="BF"/>
          <w:sz w:val="20"/>
          <w:szCs w:val="20"/>
        </w:rPr>
        <w:t>aje, pohvale i kritike).</w:t>
      </w:r>
    </w:p>
    <w:tbl>
      <w:tblPr>
        <w:tblStyle w:val="TableGrid"/>
        <w:tblW w:w="10665" w:type="dxa"/>
        <w:tblInd w:w="-601" w:type="dxa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ayout w:type="fixed"/>
        <w:tblLook w:val="04A0"/>
      </w:tblPr>
      <w:tblGrid>
        <w:gridCol w:w="2977"/>
        <w:gridCol w:w="709"/>
        <w:gridCol w:w="709"/>
        <w:gridCol w:w="709"/>
        <w:gridCol w:w="5561"/>
      </w:tblGrid>
      <w:tr w:rsidR="00CB7B3B" w:rsidRPr="00764982" w:rsidTr="00014801">
        <w:tc>
          <w:tcPr>
            <w:tcW w:w="2977" w:type="dxa"/>
          </w:tcPr>
          <w:p w:rsidR="00CB7B3B" w:rsidRPr="004674A5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  <w:r w:rsidRPr="004674A5">
              <w:rPr>
                <w:rFonts w:cs="TT7520oI00"/>
                <w:color w:val="000000"/>
                <w:sz w:val="24"/>
                <w:szCs w:val="20"/>
              </w:rPr>
              <w:t>Nastavnik</w:t>
            </w:r>
            <w:r w:rsidRPr="004674A5">
              <w:rPr>
                <w:rFonts w:cs="TT751Co00"/>
                <w:i/>
                <w:iCs/>
                <w:color w:val="000000"/>
                <w:sz w:val="24"/>
                <w:szCs w:val="20"/>
              </w:rPr>
              <w:t>:</w:t>
            </w:r>
          </w:p>
        </w:tc>
        <w:tc>
          <w:tcPr>
            <w:tcW w:w="2127" w:type="dxa"/>
            <w:gridSpan w:val="3"/>
          </w:tcPr>
          <w:p w:rsidR="00CB7B3B" w:rsidRPr="004674A5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  <w:r w:rsidRPr="004674A5">
              <w:rPr>
                <w:rFonts w:cs="TT751Co00"/>
                <w:iCs/>
                <w:color w:val="000000"/>
                <w:sz w:val="24"/>
                <w:szCs w:val="20"/>
              </w:rPr>
              <w:t>Razred:</w:t>
            </w:r>
          </w:p>
        </w:tc>
        <w:tc>
          <w:tcPr>
            <w:tcW w:w="5561" w:type="dxa"/>
          </w:tcPr>
          <w:p w:rsidR="00CB7B3B" w:rsidRPr="004674A5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  <w:r w:rsidRPr="004674A5">
              <w:rPr>
                <w:rFonts w:cs="TT751Co00"/>
                <w:iCs/>
                <w:color w:val="000000"/>
                <w:sz w:val="24"/>
                <w:szCs w:val="20"/>
              </w:rPr>
              <w:t>Datum:</w:t>
            </w:r>
          </w:p>
        </w:tc>
      </w:tr>
      <w:tr w:rsidR="00CB7B3B" w:rsidRPr="00764982" w:rsidTr="00014801">
        <w:tc>
          <w:tcPr>
            <w:tcW w:w="2977" w:type="dxa"/>
            <w:shd w:val="clear" w:color="auto" w:fill="B6DDE8" w:themeFill="accent5" w:themeFillTint="66"/>
            <w:vAlign w:val="center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24"/>
                <w:szCs w:val="24"/>
              </w:rPr>
            </w:pPr>
            <w:r w:rsidRPr="00764982">
              <w:rPr>
                <w:rFonts w:cs="TT7523o00"/>
                <w:b/>
                <w:color w:val="0F243E"/>
                <w:sz w:val="28"/>
                <w:szCs w:val="20"/>
              </w:rPr>
              <w:t>ZAKLJU</w:t>
            </w:r>
            <w:r w:rsidRPr="00764982">
              <w:rPr>
                <w:rFonts w:cs="TT7524o00"/>
                <w:b/>
                <w:color w:val="0F243E"/>
                <w:sz w:val="28"/>
                <w:szCs w:val="20"/>
              </w:rPr>
              <w:t>Č</w:t>
            </w:r>
            <w:r w:rsidRPr="00764982">
              <w:rPr>
                <w:rFonts w:cs="TT7523o00"/>
                <w:b/>
                <w:color w:val="0F243E"/>
                <w:sz w:val="28"/>
                <w:szCs w:val="20"/>
              </w:rPr>
              <w:t>UJEM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36"/>
                <w:szCs w:val="24"/>
              </w:rPr>
            </w:pPr>
            <w:r w:rsidRPr="00764982">
              <w:rPr>
                <w:rFonts w:cs="TT751Do00"/>
                <w:b/>
                <w:color w:val="000000"/>
                <w:sz w:val="36"/>
                <w:szCs w:val="24"/>
              </w:rPr>
              <w:sym w:font="Wingdings" w:char="F04C"/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36"/>
                <w:szCs w:val="24"/>
              </w:rPr>
            </w:pPr>
            <w:r w:rsidRPr="00764982">
              <w:rPr>
                <w:rFonts w:cs="TT751Do00"/>
                <w:b/>
                <w:color w:val="000000"/>
                <w:sz w:val="36"/>
                <w:szCs w:val="24"/>
              </w:rPr>
              <w:sym w:font="Wingdings" w:char="F04B"/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36"/>
                <w:szCs w:val="24"/>
              </w:rPr>
            </w:pPr>
            <w:r w:rsidRPr="00764982">
              <w:rPr>
                <w:rFonts w:cs="TT751Do00"/>
                <w:b/>
                <w:color w:val="000000"/>
                <w:sz w:val="36"/>
                <w:szCs w:val="24"/>
              </w:rPr>
              <w:sym w:font="Wingdings" w:char="F04A"/>
            </w:r>
          </w:p>
        </w:tc>
        <w:tc>
          <w:tcPr>
            <w:tcW w:w="5561" w:type="dxa"/>
            <w:vAlign w:val="center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jc w:val="center"/>
              <w:rPr>
                <w:rFonts w:cs="TT751Do00"/>
                <w:b/>
                <w:color w:val="000000"/>
                <w:sz w:val="24"/>
                <w:szCs w:val="24"/>
              </w:rPr>
            </w:pPr>
            <w:r w:rsidRPr="00764982">
              <w:rPr>
                <w:rFonts w:cs="TT7523o00"/>
                <w:b/>
                <w:color w:val="0F243E"/>
                <w:sz w:val="28"/>
                <w:szCs w:val="20"/>
              </w:rPr>
              <w:t>KOMENTAR TIJEKOM SATA</w:t>
            </w:r>
          </w:p>
        </w:tc>
      </w:tr>
      <w:tr w:rsidR="00CB7B3B" w:rsidRPr="00764982" w:rsidTr="00014801">
        <w:tc>
          <w:tcPr>
            <w:tcW w:w="2977" w:type="dxa"/>
          </w:tcPr>
          <w:p w:rsidR="00CB7B3B" w:rsidRPr="000020F3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Sat je bio zanimljiv.</w:t>
            </w:r>
          </w:p>
        </w:tc>
        <w:tc>
          <w:tcPr>
            <w:tcW w:w="709" w:type="dxa"/>
          </w:tcPr>
          <w:p w:rsidR="00CB7B3B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 w:val="restart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014801">
        <w:tc>
          <w:tcPr>
            <w:tcW w:w="2977" w:type="dxa"/>
            <w:shd w:val="clear" w:color="auto" w:fill="DAEEF3" w:themeFill="accent5" w:themeFillTint="33"/>
          </w:tcPr>
          <w:p w:rsidR="00CB7B3B" w:rsidRPr="000020F3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Nakon sata mogu ponoviti nastavni sadržaj.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014801">
        <w:tc>
          <w:tcPr>
            <w:tcW w:w="2977" w:type="dxa"/>
          </w:tcPr>
          <w:p w:rsidR="00CB7B3B" w:rsidRPr="000020F3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20oI00"/>
                <w:color w:val="000000"/>
                <w:szCs w:val="16"/>
              </w:rPr>
              <w:t xml:space="preserve">Nastavnik </w:t>
            </w:r>
            <w:r w:rsidRPr="000020F3">
              <w:rPr>
                <w:rFonts w:cs="TT751Co00"/>
                <w:i/>
                <w:iCs/>
                <w:color w:val="000000"/>
                <w:szCs w:val="16"/>
              </w:rPr>
              <w:t>je dobro objasnio nastavni sadržaj.</w:t>
            </w: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014801">
        <w:tc>
          <w:tcPr>
            <w:tcW w:w="2977" w:type="dxa"/>
            <w:shd w:val="clear" w:color="auto" w:fill="DAEEF3" w:themeFill="accent5" w:themeFillTint="33"/>
          </w:tcPr>
          <w:p w:rsidR="00CB7B3B" w:rsidRPr="000020F3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Razumio/</w:t>
            </w:r>
            <w:proofErr w:type="spellStart"/>
            <w:r w:rsidRPr="000020F3">
              <w:rPr>
                <w:rFonts w:cs="TT751Co00"/>
                <w:i/>
                <w:iCs/>
                <w:color w:val="000000"/>
                <w:szCs w:val="16"/>
              </w:rPr>
              <w:t>la</w:t>
            </w:r>
            <w:proofErr w:type="spellEnd"/>
            <w:r w:rsidRPr="000020F3">
              <w:rPr>
                <w:rFonts w:cs="TT751Co00"/>
                <w:i/>
                <w:iCs/>
                <w:color w:val="000000"/>
                <w:szCs w:val="16"/>
              </w:rPr>
              <w:t xml:space="preserve"> sam sve što smo radili na satu.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014801">
        <w:tc>
          <w:tcPr>
            <w:tcW w:w="2977" w:type="dxa"/>
          </w:tcPr>
          <w:p w:rsidR="00CB7B3B" w:rsidRPr="000020F3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Sat me potaknuo na razmišljanje.</w:t>
            </w: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014801">
        <w:tc>
          <w:tcPr>
            <w:tcW w:w="2977" w:type="dxa"/>
            <w:shd w:val="clear" w:color="auto" w:fill="DAEEF3" w:themeFill="accent5" w:themeFillTint="33"/>
          </w:tcPr>
          <w:p w:rsidR="00CB7B3B" w:rsidRPr="000020F3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 xml:space="preserve">Potražiti </w:t>
            </w:r>
            <w:r w:rsidRPr="000020F3">
              <w:rPr>
                <w:rFonts w:cs="TT7521o00"/>
                <w:color w:val="000000"/>
                <w:szCs w:val="16"/>
              </w:rPr>
              <w:t>ć</w:t>
            </w:r>
            <w:r w:rsidRPr="000020F3">
              <w:rPr>
                <w:rFonts w:cs="TT751Co00"/>
                <w:i/>
                <w:iCs/>
                <w:color w:val="000000"/>
                <w:szCs w:val="16"/>
              </w:rPr>
              <w:t>u dodatne sadržaje o temi sata.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014801">
        <w:tc>
          <w:tcPr>
            <w:tcW w:w="2977" w:type="dxa"/>
          </w:tcPr>
          <w:p w:rsidR="00CB7B3B" w:rsidRPr="000020F3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20oI00"/>
                <w:color w:val="000000"/>
                <w:szCs w:val="16"/>
              </w:rPr>
              <w:t xml:space="preserve">Nastavnik </w:t>
            </w:r>
            <w:r w:rsidRPr="000020F3">
              <w:rPr>
                <w:rFonts w:cs="TT751Co00"/>
                <w:i/>
                <w:iCs/>
                <w:color w:val="000000"/>
                <w:szCs w:val="16"/>
              </w:rPr>
              <w:t>me potaknuo na sudjelovanje u nastavi.</w:t>
            </w: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014801">
        <w:tc>
          <w:tcPr>
            <w:tcW w:w="2977" w:type="dxa"/>
            <w:shd w:val="clear" w:color="auto" w:fill="DAEEF3" w:themeFill="accent5" w:themeFillTint="33"/>
          </w:tcPr>
          <w:p w:rsidR="00CB7B3B" w:rsidRPr="000020F3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1Co00"/>
                <w:i/>
                <w:iCs/>
                <w:color w:val="000000"/>
                <w:szCs w:val="16"/>
              </w:rPr>
            </w:pPr>
            <w:r w:rsidRPr="000020F3">
              <w:rPr>
                <w:rFonts w:cs="TT751Co00"/>
                <w:i/>
                <w:iCs/>
                <w:color w:val="000000"/>
                <w:szCs w:val="16"/>
              </w:rPr>
              <w:t>Tijekom sata sam se dobro osje</w:t>
            </w:r>
            <w:r w:rsidRPr="000020F3">
              <w:rPr>
                <w:rFonts w:cs="TT7521o00"/>
                <w:color w:val="000000"/>
                <w:szCs w:val="16"/>
              </w:rPr>
              <w:t>ć</w:t>
            </w:r>
            <w:r w:rsidRPr="000020F3">
              <w:rPr>
                <w:rFonts w:cs="TT751Co00"/>
                <w:i/>
                <w:iCs/>
                <w:color w:val="000000"/>
                <w:szCs w:val="16"/>
              </w:rPr>
              <w:t>ao/</w:t>
            </w:r>
            <w:proofErr w:type="spellStart"/>
            <w:r w:rsidRPr="000020F3">
              <w:rPr>
                <w:rFonts w:cs="TT751Co00"/>
                <w:i/>
                <w:iCs/>
                <w:color w:val="000000"/>
                <w:szCs w:val="16"/>
              </w:rPr>
              <w:t>la</w:t>
            </w:r>
            <w:proofErr w:type="spellEnd"/>
            <w:r w:rsidRPr="000020F3">
              <w:rPr>
                <w:rFonts w:cs="TT751Co00"/>
                <w:i/>
                <w:iCs/>
                <w:color w:val="000000"/>
                <w:szCs w:val="16"/>
              </w:rPr>
              <w:t>.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  <w:tr w:rsidR="00CB7B3B" w:rsidRPr="00764982" w:rsidTr="00014801">
        <w:tc>
          <w:tcPr>
            <w:tcW w:w="2977" w:type="dxa"/>
            <w:vAlign w:val="center"/>
          </w:tcPr>
          <w:p w:rsidR="00CB7B3B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23o00"/>
                <w:b/>
                <w:color w:val="000000"/>
                <w:szCs w:val="16"/>
              </w:rPr>
            </w:pPr>
            <w:r w:rsidRPr="004674A5">
              <w:rPr>
                <w:rFonts w:cs="TT7523o00"/>
                <w:b/>
                <w:color w:val="000000"/>
                <w:szCs w:val="16"/>
              </w:rPr>
              <w:t>Sat ocjenjujem ocjenom:</w:t>
            </w:r>
          </w:p>
          <w:p w:rsidR="00CB7B3B" w:rsidRPr="00764982" w:rsidRDefault="00CB7B3B" w:rsidP="00014801">
            <w:pPr>
              <w:autoSpaceDE w:val="0"/>
              <w:autoSpaceDN w:val="0"/>
              <w:adjustRightInd w:val="0"/>
              <w:ind w:left="34"/>
              <w:rPr>
                <w:rFonts w:cs="TT7523o00"/>
                <w:b/>
                <w:color w:val="000000"/>
                <w:sz w:val="18"/>
                <w:szCs w:val="16"/>
              </w:rPr>
            </w:pPr>
            <w:r w:rsidRPr="004674A5">
              <w:rPr>
                <w:rFonts w:cs="TT7523o00"/>
                <w:b/>
                <w:color w:val="000000"/>
                <w:szCs w:val="16"/>
              </w:rPr>
              <w:t>(1-5)</w:t>
            </w:r>
          </w:p>
        </w:tc>
        <w:tc>
          <w:tcPr>
            <w:tcW w:w="2127" w:type="dxa"/>
            <w:gridSpan w:val="3"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CB7B3B" w:rsidRPr="00764982" w:rsidRDefault="00CB7B3B" w:rsidP="00014801">
            <w:pPr>
              <w:autoSpaceDE w:val="0"/>
              <w:autoSpaceDN w:val="0"/>
              <w:adjustRightInd w:val="0"/>
              <w:rPr>
                <w:rFonts w:cs="TT751Do00"/>
                <w:color w:val="000000"/>
                <w:sz w:val="24"/>
                <w:szCs w:val="24"/>
              </w:rPr>
            </w:pPr>
          </w:p>
        </w:tc>
      </w:tr>
    </w:tbl>
    <w:p w:rsidR="00CB7B3B" w:rsidRDefault="00CB7B3B" w:rsidP="008E6DC4">
      <w:pPr>
        <w:autoSpaceDE w:val="0"/>
        <w:autoSpaceDN w:val="0"/>
        <w:adjustRightInd w:val="0"/>
        <w:spacing w:line="240" w:lineRule="auto"/>
        <w:rPr>
          <w:rFonts w:cs="TT751Do00"/>
          <w:color w:val="000000"/>
          <w:sz w:val="24"/>
          <w:szCs w:val="24"/>
        </w:rPr>
      </w:pPr>
    </w:p>
    <w:sectPr w:rsidR="00CB7B3B" w:rsidSect="00CB7B3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T751Co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7521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T7522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T7520oI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751Do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7523o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7524o00"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6DC4"/>
    <w:rsid w:val="0000054D"/>
    <w:rsid w:val="000020F3"/>
    <w:rsid w:val="00161D34"/>
    <w:rsid w:val="002165A9"/>
    <w:rsid w:val="00244336"/>
    <w:rsid w:val="002E53A4"/>
    <w:rsid w:val="00327D34"/>
    <w:rsid w:val="003D335C"/>
    <w:rsid w:val="004674A5"/>
    <w:rsid w:val="00753E30"/>
    <w:rsid w:val="00764982"/>
    <w:rsid w:val="008E6DC4"/>
    <w:rsid w:val="00C14F2A"/>
    <w:rsid w:val="00C579F9"/>
    <w:rsid w:val="00CB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I</cp:lastModifiedBy>
  <cp:revision>2</cp:revision>
  <dcterms:created xsi:type="dcterms:W3CDTF">2013-10-10T11:42:00Z</dcterms:created>
  <dcterms:modified xsi:type="dcterms:W3CDTF">2013-10-10T11:42:00Z</dcterms:modified>
</cp:coreProperties>
</file>