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10" w:rsidRPr="00FC5010" w:rsidRDefault="00FC5010" w:rsidP="00FC5010">
      <w:pPr>
        <w:rPr>
          <w:rFonts w:ascii="Trebuchet MS" w:hAnsi="Trebuchet MS"/>
          <w:sz w:val="22"/>
        </w:rPr>
      </w:pPr>
      <w:r w:rsidRPr="00FC5010">
        <w:rPr>
          <w:rFonts w:ascii="Trebuchet MS" w:hAnsi="Trebuchet MS"/>
          <w:sz w:val="22"/>
        </w:rPr>
        <w:t>Ime i prezime pripravnika:</w:t>
      </w:r>
      <w:r w:rsidRPr="00FC5010">
        <w:rPr>
          <w:rFonts w:ascii="Trebuchet MS" w:hAnsi="Trebuchet MS"/>
          <w:sz w:val="22"/>
        </w:rPr>
        <w:tab/>
      </w:r>
      <w:r w:rsidRPr="00FC5010">
        <w:rPr>
          <w:rFonts w:ascii="Trebuchet MS" w:hAnsi="Trebuchet MS"/>
          <w:sz w:val="22"/>
        </w:rPr>
        <w:tab/>
      </w:r>
      <w:r w:rsidRPr="00FC5010">
        <w:rPr>
          <w:rFonts w:ascii="Trebuchet MS" w:hAnsi="Trebuchet MS"/>
          <w:sz w:val="22"/>
        </w:rPr>
        <w:tab/>
      </w:r>
      <w:r w:rsidRPr="00FC5010">
        <w:rPr>
          <w:rFonts w:ascii="Trebuchet MS" w:hAnsi="Trebuchet MS"/>
          <w:sz w:val="22"/>
        </w:rPr>
        <w:tab/>
      </w:r>
      <w:r w:rsidRPr="00FC5010">
        <w:rPr>
          <w:rFonts w:ascii="Trebuchet MS" w:hAnsi="Trebuchet MS"/>
          <w:sz w:val="22"/>
        </w:rPr>
        <w:tab/>
      </w:r>
      <w:r>
        <w:rPr>
          <w:rFonts w:ascii="Trebuchet MS" w:hAnsi="Trebuchet MS"/>
          <w:sz w:val="22"/>
        </w:rPr>
        <w:tab/>
      </w:r>
      <w:r>
        <w:rPr>
          <w:rFonts w:ascii="Trebuchet MS" w:hAnsi="Trebuchet MS"/>
          <w:sz w:val="22"/>
        </w:rPr>
        <w:tab/>
      </w:r>
      <w:r w:rsidRPr="00FC5010">
        <w:rPr>
          <w:rFonts w:ascii="Trebuchet MS" w:hAnsi="Trebuchet MS"/>
          <w:sz w:val="22"/>
        </w:rPr>
        <w:t>Datum:</w:t>
      </w:r>
    </w:p>
    <w:p w:rsidR="00FC5010" w:rsidRDefault="00FC5010" w:rsidP="00A770A6">
      <w:pPr>
        <w:rPr>
          <w:rFonts w:ascii="Trebuchet MS" w:hAnsi="Trebuchet MS"/>
          <w:b/>
          <w:sz w:val="28"/>
        </w:rPr>
      </w:pPr>
    </w:p>
    <w:p w:rsidR="004365FB" w:rsidRPr="00FC5010" w:rsidRDefault="00A770A6" w:rsidP="00A770A6">
      <w:pPr>
        <w:rPr>
          <w:rFonts w:ascii="Trebuchet MS" w:hAnsi="Trebuchet MS"/>
          <w:b/>
          <w:sz w:val="32"/>
        </w:rPr>
      </w:pPr>
      <w:r w:rsidRPr="00FC5010">
        <w:rPr>
          <w:rFonts w:ascii="Trebuchet MS" w:hAnsi="Trebuchet MS"/>
          <w:b/>
          <w:sz w:val="32"/>
        </w:rPr>
        <w:t>Formativna evaluacija pripravnika</w:t>
      </w:r>
    </w:p>
    <w:p w:rsidR="00A770A6" w:rsidRDefault="00A770A6" w:rsidP="00A770A6">
      <w:pPr>
        <w:rPr>
          <w:rFonts w:ascii="Trebuchet MS" w:hAnsi="Trebuchet MS"/>
        </w:rPr>
      </w:pPr>
    </w:p>
    <w:p w:rsidR="00A770A6" w:rsidRDefault="00A770A6" w:rsidP="00A770A6">
      <w:pPr>
        <w:rPr>
          <w:rFonts w:ascii="Trebuchet MS" w:hAnsi="Trebuchet MS"/>
        </w:rPr>
      </w:pPr>
      <w:r>
        <w:rPr>
          <w:rFonts w:ascii="Trebuchet MS" w:hAnsi="Trebuchet MS"/>
        </w:rPr>
        <w:t>Profesionalnost</w:t>
      </w:r>
    </w:p>
    <w:p w:rsidR="00A770A6" w:rsidRPr="00514A0C" w:rsidRDefault="00A770A6" w:rsidP="00A770A6">
      <w:pPr>
        <w:rPr>
          <w:rStyle w:val="mediumtext"/>
          <w:color w:val="A6A6A6" w:themeColor="background1" w:themeShade="A6"/>
        </w:rPr>
      </w:pP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Zadržava dispozicije profesionalnosti, informiranosti, pouzdanosti, poštovanja, brige, suradnje, komunikativnosti i etičnosti.</w:t>
      </w:r>
      <w:r w:rsidRPr="00514A0C">
        <w:rPr>
          <w:rStyle w:val="mediumtext"/>
          <w:color w:val="A6A6A6" w:themeColor="background1" w:themeShade="A6"/>
        </w:rPr>
        <w:t xml:space="preserve"> </w:t>
      </w:r>
    </w:p>
    <w:p w:rsidR="00A770A6" w:rsidRDefault="00A770A6" w:rsidP="00A770A6">
      <w:pPr>
        <w:rPr>
          <w:rFonts w:ascii="Trebuchet MS" w:hAnsi="Trebuchet MS"/>
          <w:sz w:val="16"/>
          <w:szCs w:val="16"/>
        </w:rPr>
      </w:pPr>
    </w:p>
    <w:p w:rsidR="00A770A6" w:rsidRDefault="00A770A6" w:rsidP="00A770A6">
      <w:pPr>
        <w:rPr>
          <w:rFonts w:ascii="Trebuchet MS" w:hAnsi="Trebuchet MS"/>
          <w:sz w:val="16"/>
          <w:szCs w:val="16"/>
        </w:rPr>
      </w:pPr>
    </w:p>
    <w:p w:rsidR="00A770A6" w:rsidRDefault="00A770A6" w:rsidP="00A770A6">
      <w:pPr>
        <w:rPr>
          <w:rFonts w:ascii="Trebuchet MS" w:hAnsi="Trebuchet MS"/>
          <w:sz w:val="16"/>
          <w:szCs w:val="16"/>
        </w:rPr>
      </w:pPr>
    </w:p>
    <w:p w:rsidR="00514A0C" w:rsidRDefault="00514A0C" w:rsidP="00A770A6">
      <w:pPr>
        <w:rPr>
          <w:rFonts w:ascii="Trebuchet MS" w:hAnsi="Trebuchet MS"/>
          <w:sz w:val="16"/>
          <w:szCs w:val="16"/>
        </w:rPr>
      </w:pPr>
    </w:p>
    <w:p w:rsidR="00514A0C" w:rsidRDefault="00514A0C" w:rsidP="00A770A6">
      <w:pPr>
        <w:rPr>
          <w:rFonts w:ascii="Trebuchet MS" w:hAnsi="Trebuchet MS"/>
          <w:sz w:val="16"/>
          <w:szCs w:val="16"/>
        </w:rPr>
      </w:pPr>
    </w:p>
    <w:p w:rsidR="00514A0C" w:rsidRDefault="00514A0C" w:rsidP="00A770A6">
      <w:pPr>
        <w:rPr>
          <w:rFonts w:ascii="Trebuchet MS" w:hAnsi="Trebuchet MS"/>
          <w:sz w:val="16"/>
          <w:szCs w:val="16"/>
        </w:rPr>
      </w:pPr>
    </w:p>
    <w:p w:rsidR="00514A0C" w:rsidRDefault="00514A0C" w:rsidP="00A770A6">
      <w:pPr>
        <w:rPr>
          <w:rFonts w:ascii="Trebuchet MS" w:hAnsi="Trebuchet MS"/>
          <w:sz w:val="16"/>
          <w:szCs w:val="16"/>
        </w:rPr>
      </w:pPr>
    </w:p>
    <w:p w:rsidR="00A770A6" w:rsidRDefault="00A770A6" w:rsidP="00A770A6">
      <w:pPr>
        <w:rPr>
          <w:rFonts w:ascii="Trebuchet MS" w:hAnsi="Trebuchet MS"/>
          <w:sz w:val="16"/>
          <w:szCs w:val="16"/>
        </w:rPr>
      </w:pPr>
    </w:p>
    <w:p w:rsidR="00A770A6" w:rsidRDefault="00A770A6" w:rsidP="00A770A6">
      <w:pPr>
        <w:rPr>
          <w:rFonts w:ascii="Trebuchet MS" w:hAnsi="Trebuchet MS"/>
          <w:sz w:val="16"/>
          <w:szCs w:val="16"/>
        </w:rPr>
      </w:pPr>
    </w:p>
    <w:p w:rsidR="00A770A6" w:rsidRDefault="00A770A6" w:rsidP="00A770A6">
      <w:pPr>
        <w:rPr>
          <w:rFonts w:ascii="Trebuchet MS" w:hAnsi="Trebuchet MS"/>
          <w:sz w:val="16"/>
          <w:szCs w:val="16"/>
        </w:rPr>
      </w:pPr>
    </w:p>
    <w:p w:rsidR="00A770A6" w:rsidRDefault="00A770A6" w:rsidP="00A770A6">
      <w:pPr>
        <w:rPr>
          <w:rFonts w:ascii="Trebuchet MS" w:hAnsi="Trebuchet MS"/>
          <w:sz w:val="16"/>
          <w:szCs w:val="16"/>
        </w:rPr>
      </w:pPr>
    </w:p>
    <w:p w:rsidR="00A770A6" w:rsidRDefault="00A770A6" w:rsidP="00A770A6">
      <w:pPr>
        <w:rPr>
          <w:rFonts w:ascii="Trebuchet MS" w:hAnsi="Trebuchet MS"/>
          <w:sz w:val="16"/>
          <w:szCs w:val="16"/>
        </w:rPr>
      </w:pPr>
    </w:p>
    <w:p w:rsidR="00A770A6" w:rsidRDefault="00A770A6" w:rsidP="00A770A6">
      <w:pPr>
        <w:rPr>
          <w:rFonts w:ascii="Trebuchet MS" w:hAnsi="Trebuchet MS"/>
        </w:rPr>
      </w:pPr>
      <w:r>
        <w:rPr>
          <w:rFonts w:ascii="Trebuchet MS" w:hAnsi="Trebuchet MS"/>
        </w:rPr>
        <w:t>Reflektivni praktičar</w:t>
      </w:r>
    </w:p>
    <w:p w:rsidR="00A770A6" w:rsidRPr="00514A0C" w:rsidRDefault="00A770A6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Koristi refleksiju u svom radu. Spremnost na samo-ocjenjivanje i prihvaća</w:t>
      </w:r>
      <w:r w:rsidR="00382C00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nje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konstruktivne povratne informacije za poboljšanje prakse.</w:t>
      </w:r>
      <w:r w:rsidR="00382C00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="004919A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P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okazuje osjetljivost na potreb</w:t>
      </w:r>
      <w:r w:rsidR="004919A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e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="004919A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učenika, njihov interes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i razvoj.</w:t>
      </w:r>
    </w:p>
    <w:p w:rsidR="006C190C" w:rsidRDefault="006C19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6C190C" w:rsidRDefault="006C19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6C190C" w:rsidRDefault="006C19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14A0C" w:rsidRDefault="00514A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14A0C" w:rsidRDefault="00514A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6C190C" w:rsidRDefault="006C19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6C190C" w:rsidRDefault="006C19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6C190C" w:rsidRDefault="006C19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6C190C" w:rsidRDefault="006C19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6C190C" w:rsidRDefault="006C190C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6C190C" w:rsidRPr="006C190C" w:rsidRDefault="006C190C" w:rsidP="00A770A6">
      <w:r>
        <w:t>Okruženje učenja</w:t>
      </w:r>
    </w:p>
    <w:p w:rsidR="006C190C" w:rsidRPr="00514A0C" w:rsidRDefault="006C190C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Primjenjuje konstruktivan, pozitivan pristup u postavljanju smjernica i pravila za učenike. Uspostavlja i održava razvojne primjere te fer ponašanja i očekivanja 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tijekom 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procedure upravljanja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razredom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.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P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okazuje razumijevanje utjecaja odnosa među učenicima 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na učenje i ponašanje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.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P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okazuje 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prilagodbe u izgradnji pozitivnih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i produktivnih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odnosa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između učenika i nastavnika i između učenika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.</w:t>
      </w:r>
      <w:r w:rsidR="00205EEC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Osigurava fizičku i psihičku sigurnost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učenika.</w:t>
      </w:r>
    </w:p>
    <w:p w:rsidR="003E1C05" w:rsidRDefault="003E1C05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3E1C05" w:rsidRDefault="003E1C05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3E1C05" w:rsidRDefault="003E1C05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3E1C05" w:rsidRDefault="003E1C05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24D9B" w:rsidRDefault="00524D9B" w:rsidP="00524D9B">
      <w:pPr>
        <w:rPr>
          <w:rStyle w:val="mediumtext"/>
          <w:rFonts w:ascii="Trebuchet MS" w:hAnsi="Trebuchet MS"/>
          <w:sz w:val="16"/>
          <w:szCs w:val="16"/>
        </w:rPr>
      </w:pPr>
      <w:r w:rsidRPr="001C5A2F">
        <w:t>Rad s obiteljima i zajednicama</w:t>
      </w:r>
      <w:r>
        <w:rPr>
          <w:shd w:val="clear" w:color="auto" w:fill="FFFFFF"/>
        </w:rPr>
        <w:br/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Učinkovito komunicira i potiče partnerstvo sa svim roditeljima oko učenikovog učenja i uspjeha. Pokazuje poštovanje i kulturnu osjetljivost u komunikaciji s obiteljima. Koristi zajednicu kao kontekst za učenje i uspjeh učenika.</w:t>
      </w: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24D9B" w:rsidRDefault="00524D9B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24D9B" w:rsidRDefault="00524D9B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24D9B" w:rsidRDefault="00524D9B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24D9B" w:rsidRDefault="00524D9B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24D9B" w:rsidRDefault="00524D9B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524D9B" w:rsidRDefault="00524D9B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  <w:shd w:val="clear" w:color="auto" w:fill="FFFFFF"/>
        </w:rPr>
      </w:pPr>
    </w:p>
    <w:p w:rsidR="003E1C05" w:rsidRDefault="006C16D0" w:rsidP="00A770A6">
      <w:pPr>
        <w:rPr>
          <w:rStyle w:val="mediumtext"/>
          <w:rFonts w:ascii="Trebuchet MS" w:hAnsi="Trebuchet MS"/>
          <w:sz w:val="16"/>
          <w:szCs w:val="16"/>
        </w:rPr>
      </w:pPr>
      <w:r>
        <w:t>Instrukcijske v</w:t>
      </w:r>
      <w:r w:rsidR="00EE7758" w:rsidRPr="00D5035F">
        <w:t>ještine i odgovornosti</w:t>
      </w:r>
      <w:r w:rsidR="00EE7758">
        <w:rPr>
          <w:shd w:val="clear" w:color="auto" w:fill="FFFFFF"/>
        </w:rPr>
        <w:br/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Teži omogućavanju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razumijevanja učenja svih učenika kroz različitu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sustavnu procjenu postupaka koji su povezani s ciljevima i ishodima.</w:t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Omogućuje prikazivanje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stručnih sadržaja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uz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razumijevanje razvoj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a učenika pri pripremi učinkovitih nastavnih planova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.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Koristi razne oblike poučavanja/učenja ovisno o namjeni aktivnosti/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sat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a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.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P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rikuplja i koristi podatke 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za osiguravanje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dos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ljedne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povratne informacije 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učenicima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o njihovu učenju i 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korekciju u buduć</w:t>
      </w:r>
      <w:r w:rsidR="00DC74E7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em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planiranj</w:t>
      </w:r>
      <w:r w:rsidR="00DC74E7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u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</w:t>
      </w:r>
      <w:r w:rsidR="004D4D5A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poučavanja i učenja</w:t>
      </w:r>
      <w:r w:rsidR="00EE7758"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.</w:t>
      </w:r>
    </w:p>
    <w:p w:rsidR="001C5A2F" w:rsidRDefault="001C5A2F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1C5A2F" w:rsidRDefault="001C5A2F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514A0C" w:rsidRDefault="00514A0C" w:rsidP="00A770A6">
      <w:pPr>
        <w:rPr>
          <w:rStyle w:val="mediumtext"/>
          <w:rFonts w:ascii="Trebuchet MS" w:hAnsi="Trebuchet MS"/>
          <w:sz w:val="16"/>
          <w:szCs w:val="16"/>
        </w:rPr>
      </w:pPr>
    </w:p>
    <w:p w:rsidR="00514A0C" w:rsidRDefault="00514A0C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  <w:r w:rsidRPr="00514A0C">
        <w:t xml:space="preserve">Specifična </w:t>
      </w:r>
      <w:r>
        <w:t xml:space="preserve">stručna </w:t>
      </w:r>
      <w:r w:rsidRPr="00514A0C">
        <w:t>znanja i vještine</w:t>
      </w:r>
      <w:r>
        <w:rPr>
          <w:shd w:val="clear" w:color="auto" w:fill="FFFFFF"/>
        </w:rPr>
        <w:br/>
      </w:r>
      <w:r w:rsidRPr="00514A0C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Vlada poznavanjem biologije. Koristi biološku i metodičku specifičnu metodologiju.</w:t>
      </w:r>
    </w:p>
    <w:p w:rsidR="00514A0C" w:rsidRDefault="00514A0C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1800F8" w:rsidRDefault="001800F8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1800F8" w:rsidRDefault="001800F8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1800F8" w:rsidRDefault="001800F8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1800F8" w:rsidRDefault="001800F8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524D9B" w:rsidRPr="00FC5010" w:rsidRDefault="00524D9B" w:rsidP="00524D9B">
      <w:pPr>
        <w:rPr>
          <w:rFonts w:ascii="Trebuchet MS" w:hAnsi="Trebuchet MS"/>
          <w:b/>
          <w:sz w:val="32"/>
        </w:rPr>
      </w:pPr>
      <w:proofErr w:type="spellStart"/>
      <w:r>
        <w:rPr>
          <w:rFonts w:ascii="Trebuchet MS" w:hAnsi="Trebuchet MS"/>
          <w:b/>
          <w:sz w:val="32"/>
        </w:rPr>
        <w:t>Ipsa</w:t>
      </w:r>
      <w:r w:rsidRPr="00FC5010">
        <w:rPr>
          <w:rFonts w:ascii="Trebuchet MS" w:hAnsi="Trebuchet MS"/>
          <w:b/>
          <w:sz w:val="32"/>
        </w:rPr>
        <w:t>tivna</w:t>
      </w:r>
      <w:proofErr w:type="spellEnd"/>
      <w:r w:rsidRPr="00FC5010">
        <w:rPr>
          <w:rFonts w:ascii="Trebuchet MS" w:hAnsi="Trebuchet MS"/>
          <w:b/>
          <w:sz w:val="32"/>
        </w:rPr>
        <w:t xml:space="preserve"> evaluacija pripravnika</w:t>
      </w:r>
    </w:p>
    <w:p w:rsidR="00FC5010" w:rsidRDefault="00524D9B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  <w: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Navesti specifičnosti uočen</w:t>
      </w:r>
      <w:r w:rsidR="001800F8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e</w:t>
      </w:r>
      <w: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kod pripravnika tijekom pripravničkog staža</w:t>
      </w:r>
      <w:r w:rsidR="001800F8"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 xml:space="preserve"> (napredak, stagnacija, nazadovanje)</w:t>
      </w:r>
      <w: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  <w:t>.</w:t>
      </w: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A770A6">
      <w:pPr>
        <w:rPr>
          <w:rStyle w:val="mediumtext"/>
          <w:rFonts w:ascii="Trebuchet MS" w:hAnsi="Trebuchet MS"/>
          <w:color w:val="A6A6A6" w:themeColor="background1" w:themeShade="A6"/>
          <w:sz w:val="16"/>
          <w:szCs w:val="16"/>
        </w:rPr>
      </w:pPr>
    </w:p>
    <w:p w:rsidR="00FC5010" w:rsidRDefault="00FC5010" w:rsidP="00FC5010">
      <w:pPr>
        <w:ind w:left="4248" w:firstLine="708"/>
        <w:rPr>
          <w:rFonts w:ascii="Trebuchet MS" w:hAnsi="Trebuchet MS"/>
          <w:sz w:val="22"/>
        </w:rPr>
      </w:pPr>
    </w:p>
    <w:p w:rsidR="00FC5010" w:rsidRDefault="00FC5010" w:rsidP="00FC5010">
      <w:pPr>
        <w:ind w:left="4248" w:firstLine="708"/>
        <w:rPr>
          <w:rFonts w:ascii="Trebuchet MS" w:hAnsi="Trebuchet MS"/>
          <w:sz w:val="22"/>
        </w:rPr>
      </w:pPr>
    </w:p>
    <w:p w:rsidR="00FC5010" w:rsidRDefault="00FC5010" w:rsidP="00FC5010">
      <w:pPr>
        <w:ind w:left="4248" w:firstLine="708"/>
        <w:rPr>
          <w:rFonts w:ascii="Trebuchet MS" w:hAnsi="Trebuchet MS"/>
          <w:sz w:val="22"/>
        </w:rPr>
      </w:pPr>
    </w:p>
    <w:p w:rsidR="00FC5010" w:rsidRDefault="00FC5010" w:rsidP="00FC5010">
      <w:pPr>
        <w:ind w:left="4248" w:firstLine="708"/>
        <w:rPr>
          <w:rFonts w:ascii="Trebuchet MS" w:hAnsi="Trebuchet MS"/>
          <w:sz w:val="22"/>
        </w:rPr>
      </w:pPr>
    </w:p>
    <w:p w:rsidR="001800F8" w:rsidRDefault="001800F8" w:rsidP="00FC5010">
      <w:pPr>
        <w:ind w:left="4248" w:firstLine="708"/>
        <w:rPr>
          <w:rFonts w:ascii="Trebuchet MS" w:hAnsi="Trebuchet MS"/>
          <w:sz w:val="22"/>
        </w:rPr>
      </w:pPr>
    </w:p>
    <w:p w:rsidR="001800F8" w:rsidRDefault="001800F8" w:rsidP="00FC5010">
      <w:pPr>
        <w:ind w:left="4248" w:firstLine="708"/>
        <w:rPr>
          <w:rFonts w:ascii="Trebuchet MS" w:hAnsi="Trebuchet MS"/>
          <w:sz w:val="22"/>
        </w:rPr>
      </w:pPr>
    </w:p>
    <w:p w:rsidR="001800F8" w:rsidRDefault="001800F8" w:rsidP="00FC5010">
      <w:pPr>
        <w:ind w:left="4248" w:firstLine="708"/>
        <w:rPr>
          <w:rFonts w:ascii="Trebuchet MS" w:hAnsi="Trebuchet MS"/>
          <w:sz w:val="22"/>
        </w:rPr>
      </w:pPr>
    </w:p>
    <w:p w:rsidR="001800F8" w:rsidRDefault="001800F8" w:rsidP="00FC5010">
      <w:pPr>
        <w:ind w:left="4248" w:firstLine="708"/>
        <w:rPr>
          <w:rFonts w:ascii="Trebuchet MS" w:hAnsi="Trebuchet MS"/>
          <w:sz w:val="22"/>
        </w:rPr>
      </w:pPr>
    </w:p>
    <w:p w:rsidR="001800F8" w:rsidRDefault="001800F8" w:rsidP="00FC5010">
      <w:pPr>
        <w:ind w:left="4248" w:firstLine="708"/>
        <w:rPr>
          <w:rFonts w:ascii="Trebuchet MS" w:hAnsi="Trebuchet MS"/>
          <w:sz w:val="22"/>
        </w:rPr>
      </w:pPr>
    </w:p>
    <w:p w:rsidR="001800F8" w:rsidRDefault="001800F8" w:rsidP="00FC5010">
      <w:pPr>
        <w:ind w:left="4248" w:firstLine="708"/>
        <w:rPr>
          <w:rFonts w:ascii="Trebuchet MS" w:hAnsi="Trebuchet MS"/>
          <w:sz w:val="22"/>
        </w:rPr>
      </w:pPr>
    </w:p>
    <w:p w:rsidR="001800F8" w:rsidRDefault="001800F8" w:rsidP="00FC5010">
      <w:pPr>
        <w:ind w:left="4248" w:firstLine="708"/>
        <w:rPr>
          <w:rFonts w:ascii="Trebuchet MS" w:hAnsi="Trebuchet MS"/>
          <w:sz w:val="22"/>
        </w:rPr>
      </w:pPr>
    </w:p>
    <w:p w:rsidR="00514A0C" w:rsidRPr="00514A0C" w:rsidRDefault="00514A0C" w:rsidP="00FC5010">
      <w:pPr>
        <w:ind w:left="4248" w:firstLine="708"/>
        <w:rPr>
          <w:rFonts w:ascii="Trebuchet MS" w:hAnsi="Trebuchet MS"/>
          <w:sz w:val="22"/>
        </w:rPr>
      </w:pPr>
      <w:r w:rsidRPr="00514A0C">
        <w:rPr>
          <w:rFonts w:ascii="Trebuchet MS" w:hAnsi="Trebuchet MS"/>
          <w:sz w:val="22"/>
        </w:rPr>
        <w:t>Mentor:</w:t>
      </w:r>
    </w:p>
    <w:sectPr w:rsidR="00514A0C" w:rsidRPr="00514A0C" w:rsidSect="00477F12">
      <w:headerReference w:type="default" r:id="rId8"/>
      <w:footerReference w:type="default" r:id="rId9"/>
      <w:pgSz w:w="11906" w:h="16838"/>
      <w:pgMar w:top="1440" w:right="1800" w:bottom="1440" w:left="1800" w:header="708" w:footer="4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69D" w:rsidRDefault="0015669D" w:rsidP="009C1CE7">
      <w:r>
        <w:separator/>
      </w:r>
    </w:p>
  </w:endnote>
  <w:endnote w:type="continuationSeparator" w:id="0">
    <w:p w:rsidR="0015669D" w:rsidRDefault="0015669D" w:rsidP="009C1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ligrap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12" w:rsidRPr="00A32E7E" w:rsidRDefault="00477F12" w:rsidP="00477F12">
    <w:pPr>
      <w:pStyle w:val="Footer"/>
      <w:rPr>
        <w:rFonts w:asciiTheme="minorHAnsi" w:hAnsiTheme="minorHAnsi"/>
        <w:color w:val="A6A6A6" w:themeColor="background1" w:themeShade="A6"/>
        <w:sz w:val="20"/>
      </w:rPr>
    </w:pPr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Radanović I., </w:t>
    </w:r>
    <w:proofErr w:type="spellStart"/>
    <w:r w:rsidRPr="00A32E7E">
      <w:rPr>
        <w:rFonts w:asciiTheme="minorHAnsi" w:hAnsiTheme="minorHAnsi"/>
        <w:i/>
        <w:color w:val="A6A6A6" w:themeColor="background1" w:themeShade="A6"/>
        <w:sz w:val="20"/>
      </w:rPr>
      <w:t>Garašić</w:t>
    </w:r>
    <w:proofErr w:type="spellEnd"/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 D., </w:t>
    </w:r>
    <w:proofErr w:type="spellStart"/>
    <w:r w:rsidRPr="00A32E7E">
      <w:rPr>
        <w:rFonts w:asciiTheme="minorHAnsi" w:hAnsiTheme="minorHAnsi"/>
        <w:i/>
        <w:color w:val="A6A6A6" w:themeColor="background1" w:themeShade="A6"/>
        <w:sz w:val="20"/>
      </w:rPr>
      <w:t>Ništ</w:t>
    </w:r>
    <w:proofErr w:type="spellEnd"/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 M.</w:t>
    </w:r>
    <w:r w:rsidRPr="00A32E7E">
      <w:rPr>
        <w:rFonts w:asciiTheme="minorHAnsi" w:hAnsiTheme="minorHAnsi"/>
        <w:color w:val="A6A6A6" w:themeColor="background1" w:themeShade="A6"/>
        <w:sz w:val="20"/>
      </w:rPr>
      <w:t xml:space="preserve"> (2013)</w:t>
    </w:r>
  </w:p>
  <w:p w:rsidR="00A2797B" w:rsidRDefault="00E665A3">
    <w:pPr>
      <w:pStyle w:val="Footer"/>
    </w:pPr>
    <w:r w:rsidRPr="00E665A3">
      <w:rPr>
        <w:noProof/>
        <w:lang w:val="en-US" w:eastAsia="en-US"/>
      </w:rPr>
      <w:pict>
        <v:group id="_x0000_s2049" style="position:absolute;margin-left:.4pt;margin-top:.1pt;width:585.75pt;height:53pt;z-index:251662336;mso-position-horizontal-relative:page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15;top:14415;width:10171;height:1057" o:connectortype="straight" strokecolor="#205867 [1608]"/>
          <v:oval id="_x0000_s2051" style="position:absolute;left:9657;top:14459;width:1016;height:1016" fillcolor="#b6dde8 [1304]" stroked="f"/>
          <v:oval id="_x0000_s2052" style="position:absolute;left:9733;top:14568;width:908;height:904" fillcolor="#4bacc6 [3208]" stroked="f"/>
          <v:oval id="_x0000_s2053" style="position:absolute;left:9802;top:14688;width:783;height:784;v-text-anchor:middle" fillcolor="#31849b [2408]" stroked="f">
            <v:textbox style="mso-next-textbox:#_x0000_s2053">
              <w:txbxContent>
                <w:p w:rsidR="00A2797B" w:rsidRPr="00477F12" w:rsidRDefault="00E665A3">
                  <w:pPr>
                    <w:pStyle w:val="Header"/>
                    <w:jc w:val="center"/>
                    <w:rPr>
                      <w:rFonts w:asciiTheme="minorHAnsi" w:hAnsiTheme="minorHAnsi"/>
                      <w:color w:val="FFFFFF" w:themeColor="background1"/>
                      <w:sz w:val="22"/>
                    </w:rPr>
                  </w:pPr>
                  <w:r w:rsidRPr="00477F12">
                    <w:rPr>
                      <w:rFonts w:asciiTheme="minorHAnsi" w:hAnsiTheme="minorHAnsi"/>
                      <w:sz w:val="22"/>
                    </w:rPr>
                    <w:fldChar w:fldCharType="begin"/>
                  </w:r>
                  <w:r w:rsidRPr="00477F12">
                    <w:rPr>
                      <w:rFonts w:asciiTheme="minorHAnsi" w:hAnsiTheme="minorHAnsi"/>
                      <w:sz w:val="22"/>
                    </w:rPr>
                    <w:instrText xml:space="preserve"> PAGE   \* MERGEFORMAT </w:instrText>
                  </w:r>
                  <w:r w:rsidRPr="00477F12">
                    <w:rPr>
                      <w:rFonts w:asciiTheme="minorHAnsi" w:hAnsiTheme="minorHAnsi"/>
                      <w:sz w:val="22"/>
                    </w:rPr>
                    <w:fldChar w:fldCharType="separate"/>
                  </w:r>
                  <w:r w:rsidR="001800F8" w:rsidRPr="001800F8">
                    <w:rPr>
                      <w:rFonts w:asciiTheme="minorHAnsi" w:hAnsiTheme="minorHAnsi"/>
                      <w:noProof/>
                      <w:color w:val="FFFFFF" w:themeColor="background1"/>
                      <w:sz w:val="22"/>
                    </w:rPr>
                    <w:t>1</w:t>
                  </w:r>
                  <w:r w:rsidRPr="00477F12">
                    <w:rPr>
                      <w:rFonts w:asciiTheme="minorHAnsi" w:hAnsiTheme="minorHAnsi"/>
                      <w:sz w:val="22"/>
                    </w:rPr>
                    <w:fldChar w:fldCharType="end"/>
                  </w:r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69D" w:rsidRDefault="0015669D" w:rsidP="009C1CE7">
      <w:r>
        <w:separator/>
      </w:r>
    </w:p>
  </w:footnote>
  <w:footnote w:type="continuationSeparator" w:id="0">
    <w:p w:rsidR="0015669D" w:rsidRDefault="0015669D" w:rsidP="009C1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E7" w:rsidRPr="009C1CE7" w:rsidRDefault="00477F12">
    <w:pPr>
      <w:pStyle w:val="Header"/>
      <w:jc w:val="center"/>
      <w:rPr>
        <w:rFonts w:ascii="Calligraphic" w:hAnsi="Calligraphic"/>
        <w:shadow/>
        <w:color w:val="244061" w:themeColor="accent1" w:themeShade="80"/>
        <w:sz w:val="32"/>
      </w:rPr>
    </w:pPr>
    <w:r>
      <w:rPr>
        <w:noProof/>
        <w:color w:val="365F91" w:themeColor="accent1" w:themeShade="BF"/>
      </w:rPr>
      <w:pict>
        <v:group id="_x0000_s2054" style="position:absolute;left:0;text-align:left;margin-left:81.55pt;margin-top:-90.15pt;width:105.1pt;height:274.25pt;rotation:90;flip:y;z-index:25166336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6519;top:1258;width:4303;height:10040;flip:x" o:connectortype="straight" strokecolor="#205867 [1608]">
            <o:lock v:ext="edit" aspectratio="t"/>
          </v:shape>
          <v:group id="_x0000_s2056" style="position:absolute;left:5531;top:9226;width:5291;height:5845" coordorigin="5531,9226" coordsize="5291,5845">
            <o:lock v:ext="edit" aspectratio="t"/>
            <v:shape id="_x0000_s2057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b6dde8 [1304]" stroked="f">
              <v:path arrowok="t"/>
              <o:lock v:ext="edit" aspectratio="t"/>
            </v:shape>
            <v:oval id="_x0000_s2058" style="position:absolute;left:6117;top:10212;width:4526;height:4258;rotation:41366637fd;flip:y" fillcolor="#4bacc6 [3208]" stroked="f" strokecolor="#a7bfde [1620]">
              <o:lock v:ext="edit" aspectratio="t"/>
            </v:oval>
            <v:oval id="_x0000_s2059" style="position:absolute;left:6217;top:10481;width:3424;height:3221;rotation:41366637fd;flip:y;v-text-anchor:middle" fillcolor="#31849b [2408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rFonts w:ascii="Kristen ITC" w:hAnsi="Kristen ITC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4743345"/>
                      <w:placeholder>
                        <w:docPart w:val="F3D7914B56CF46EFAA776B60B28D521E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477F12" w:rsidRPr="00E82669" w:rsidRDefault="00477F12" w:rsidP="00477F12">
                        <w:pPr>
                          <w:pStyle w:val="Header"/>
                          <w:jc w:val="center"/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E82669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Stru</w:t>
                        </w:r>
                        <w:r w:rsidRPr="00E8266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č</w:t>
                        </w:r>
                        <w:r w:rsidRPr="00E82669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ni ispit iz biologije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ascii="Kristen ITC" w:hAnsi="Kristen ITC"/>
          <w:shadow/>
          <w:sz w:val="32"/>
        </w:rPr>
        <w:alias w:val="Title"/>
        <w:id w:val="79116639"/>
        <w:placeholder>
          <w:docPart w:val="F4692FE114E7439E9ED8E1CDAEBD093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A770A6" w:rsidRPr="00477F12">
          <w:rPr>
            <w:rFonts w:ascii="Kristen ITC" w:hAnsi="Kristen ITC"/>
            <w:shadow/>
            <w:color w:val="244061" w:themeColor="accent1" w:themeShade="80"/>
            <w:sz w:val="32"/>
          </w:rPr>
          <w:t>Preporuka mentora</w:t>
        </w:r>
      </w:sdtContent>
    </w:sdt>
  </w:p>
  <w:p w:rsidR="009C1CE7" w:rsidRDefault="009C1C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72"/>
    <w:multiLevelType w:val="hybridMultilevel"/>
    <w:tmpl w:val="24263E3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72242"/>
    <w:multiLevelType w:val="hybridMultilevel"/>
    <w:tmpl w:val="E10C34BE"/>
    <w:lvl w:ilvl="0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322EB6"/>
    <w:multiLevelType w:val="hybridMultilevel"/>
    <w:tmpl w:val="6F5451F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6862"/>
    <w:multiLevelType w:val="hybridMultilevel"/>
    <w:tmpl w:val="0F92AD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F2384D"/>
    <w:multiLevelType w:val="hybridMultilevel"/>
    <w:tmpl w:val="390C0F3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AE1761"/>
    <w:multiLevelType w:val="hybridMultilevel"/>
    <w:tmpl w:val="24263E3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  <o:rules v:ext="edit">
        <o:r id="V:Rule1" type="connector" idref="#_x0000_s2050"/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6621"/>
    <w:rsid w:val="000D6394"/>
    <w:rsid w:val="0015669D"/>
    <w:rsid w:val="001800F8"/>
    <w:rsid w:val="001C5A2F"/>
    <w:rsid w:val="001D01BA"/>
    <w:rsid w:val="00205EEC"/>
    <w:rsid w:val="00345CA0"/>
    <w:rsid w:val="00382C00"/>
    <w:rsid w:val="003E1C05"/>
    <w:rsid w:val="004365FB"/>
    <w:rsid w:val="0047043F"/>
    <w:rsid w:val="00477F12"/>
    <w:rsid w:val="004919AA"/>
    <w:rsid w:val="004A55E0"/>
    <w:rsid w:val="004C4FFE"/>
    <w:rsid w:val="004D4D5A"/>
    <w:rsid w:val="00514A0C"/>
    <w:rsid w:val="00524D9B"/>
    <w:rsid w:val="00636621"/>
    <w:rsid w:val="00652D3D"/>
    <w:rsid w:val="006C16D0"/>
    <w:rsid w:val="006C190C"/>
    <w:rsid w:val="00702328"/>
    <w:rsid w:val="00781D7E"/>
    <w:rsid w:val="009C1CE7"/>
    <w:rsid w:val="00A2797B"/>
    <w:rsid w:val="00A770A6"/>
    <w:rsid w:val="00AB6265"/>
    <w:rsid w:val="00AC5DC0"/>
    <w:rsid w:val="00B86806"/>
    <w:rsid w:val="00CD7F40"/>
    <w:rsid w:val="00D5035F"/>
    <w:rsid w:val="00DC74E7"/>
    <w:rsid w:val="00E665A3"/>
    <w:rsid w:val="00E8198A"/>
    <w:rsid w:val="00ED18C5"/>
    <w:rsid w:val="00EE7758"/>
    <w:rsid w:val="00FC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6394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6394"/>
    <w:pPr>
      <w:jc w:val="center"/>
    </w:pPr>
    <w:rPr>
      <w:rFonts w:ascii="Comic Sans MS" w:hAnsi="Comic Sans MS"/>
      <w:b/>
      <w:bCs/>
      <w:outline/>
      <w:sz w:val="32"/>
    </w:rPr>
  </w:style>
  <w:style w:type="paragraph" w:styleId="Subtitle">
    <w:name w:val="Subtitle"/>
    <w:basedOn w:val="Normal"/>
    <w:qFormat/>
    <w:rsid w:val="000D6394"/>
    <w:rPr>
      <w:rFonts w:ascii="Comic Sans MS" w:hAnsi="Comic Sans MS"/>
      <w:b/>
      <w:bCs/>
      <w:sz w:val="28"/>
    </w:rPr>
  </w:style>
  <w:style w:type="paragraph" w:styleId="Header">
    <w:name w:val="header"/>
    <w:basedOn w:val="Normal"/>
    <w:link w:val="HeaderChar"/>
    <w:uiPriority w:val="99"/>
    <w:rsid w:val="009C1C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CE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9C1C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C1CE7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rsid w:val="009C1C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CE7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9C1CE7"/>
  </w:style>
  <w:style w:type="paragraph" w:styleId="ListParagraph">
    <w:name w:val="List Paragraph"/>
    <w:basedOn w:val="Normal"/>
    <w:uiPriority w:val="34"/>
    <w:qFormat/>
    <w:rsid w:val="009C1C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diumtext">
    <w:name w:val="medium_text"/>
    <w:basedOn w:val="DefaultParagraphFont"/>
    <w:rsid w:val="00A770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692FE114E7439E9ED8E1CDAEBD0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5B4B5-454B-41DC-B8E9-C71B653E2BC1}"/>
      </w:docPartPr>
      <w:docPartBody>
        <w:p w:rsidR="006D6D18" w:rsidRDefault="00707EB1" w:rsidP="00707EB1">
          <w:pPr>
            <w:pStyle w:val="F4692FE114E7439E9ED8E1CDAEBD0939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  <w:docPart>
      <w:docPartPr>
        <w:name w:val="F3D7914B56CF46EFAA776B60B28D5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931E6-D927-4C1C-A1FE-552DC460572A}"/>
      </w:docPartPr>
      <w:docPartBody>
        <w:p w:rsidR="00000000" w:rsidRDefault="00BA6CB0" w:rsidP="00BA6CB0">
          <w:pPr>
            <w:pStyle w:val="F3D7914B56CF46EFAA776B60B28D521E"/>
          </w:pPr>
          <w:r>
            <w:rPr>
              <w:b/>
              <w:bCs/>
              <w:color w:val="FFFFFF" w:themeColor="background1"/>
              <w:sz w:val="20"/>
              <w:szCs w:val="20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ligrap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07EB1"/>
    <w:rsid w:val="00245F28"/>
    <w:rsid w:val="006D6D18"/>
    <w:rsid w:val="00707EB1"/>
    <w:rsid w:val="00BA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D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692FE114E7439E9ED8E1CDAEBD0939">
    <w:name w:val="F4692FE114E7439E9ED8E1CDAEBD0939"/>
    <w:rsid w:val="00707EB1"/>
  </w:style>
  <w:style w:type="paragraph" w:customStyle="1" w:styleId="B4E8A3882CCF473D966F6095C3BBCE0A">
    <w:name w:val="B4E8A3882CCF473D966F6095C3BBCE0A"/>
    <w:rsid w:val="00707EB1"/>
  </w:style>
  <w:style w:type="paragraph" w:customStyle="1" w:styleId="F3D7914B56CF46EFAA776B60B28D521E">
    <w:name w:val="F3D7914B56CF46EFAA776B60B28D521E"/>
    <w:rsid w:val="00BA6CB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Stručni ispit iz biologije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Preporuka mentora</vt:lpstr>
    </vt:vector>
  </TitlesOfParts>
  <Company>PMF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Preporuka mentora</dc:title>
  <dc:creator>BIOLOSKI ODSJEK</dc:creator>
  <cp:lastModifiedBy>I</cp:lastModifiedBy>
  <cp:revision>2</cp:revision>
  <cp:lastPrinted>2009-01-08T07:27:00Z</cp:lastPrinted>
  <dcterms:created xsi:type="dcterms:W3CDTF">2013-10-10T09:17:00Z</dcterms:created>
  <dcterms:modified xsi:type="dcterms:W3CDTF">2013-10-10T09:17:00Z</dcterms:modified>
</cp:coreProperties>
</file>