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sz w:val="24"/>
        </w:rPr>
      </w:pPr>
      <w:r w:rsidRPr="00987878">
        <w:rPr>
          <w:rFonts w:asciiTheme="minorHAnsi" w:hAnsiTheme="minorHAnsi"/>
          <w:sz w:val="24"/>
        </w:rPr>
        <w:t>ŠTO JE MAPA POUČAVANJA</w:t>
      </w:r>
    </w:p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Mapa poučavanja (</w:t>
      </w:r>
      <w:proofErr w:type="spellStart"/>
      <w:r w:rsidRPr="00987878">
        <w:rPr>
          <w:rFonts w:asciiTheme="minorHAnsi" w:hAnsiTheme="minorHAnsi"/>
          <w:b w:val="0"/>
          <w:bCs w:val="0"/>
          <w:sz w:val="22"/>
        </w:rPr>
        <w:t>teaching</w:t>
      </w:r>
      <w:proofErr w:type="spellEnd"/>
      <w:r w:rsidRPr="00987878">
        <w:rPr>
          <w:rFonts w:asciiTheme="minorHAnsi" w:hAnsiTheme="minorHAnsi"/>
          <w:b w:val="0"/>
          <w:bCs w:val="0"/>
          <w:sz w:val="22"/>
        </w:rPr>
        <w:t xml:space="preserve"> </w:t>
      </w:r>
      <w:proofErr w:type="spellStart"/>
      <w:r w:rsidRPr="00987878">
        <w:rPr>
          <w:rFonts w:asciiTheme="minorHAnsi" w:hAnsiTheme="minorHAnsi"/>
          <w:b w:val="0"/>
          <w:bCs w:val="0"/>
          <w:sz w:val="22"/>
        </w:rPr>
        <w:t>portfolio</w:t>
      </w:r>
      <w:proofErr w:type="spellEnd"/>
      <w:r w:rsidRPr="00987878">
        <w:rPr>
          <w:rFonts w:asciiTheme="minorHAnsi" w:hAnsiTheme="minorHAnsi"/>
          <w:b w:val="0"/>
          <w:bCs w:val="0"/>
          <w:sz w:val="22"/>
        </w:rPr>
        <w:t xml:space="preserve">, </w:t>
      </w:r>
      <w:proofErr w:type="spellStart"/>
      <w:r w:rsidRPr="00987878">
        <w:rPr>
          <w:rFonts w:asciiTheme="minorHAnsi" w:hAnsiTheme="minorHAnsi"/>
          <w:b w:val="0"/>
          <w:bCs w:val="0"/>
          <w:sz w:val="22"/>
        </w:rPr>
        <w:t>dossier</w:t>
      </w:r>
      <w:proofErr w:type="spellEnd"/>
      <w:r w:rsidRPr="00987878">
        <w:rPr>
          <w:rFonts w:asciiTheme="minorHAnsi" w:hAnsiTheme="minorHAnsi"/>
          <w:b w:val="0"/>
          <w:bCs w:val="0"/>
          <w:sz w:val="22"/>
        </w:rPr>
        <w:t>, profile) je koherentni zbir materijala koji prikazuje osnovne postavke i rad pri poučavanju. Uključuje radne materijale, primjere i njihove reflektivne komentare, te odraz poučavanja na učenje i napredovanje učenika. Služi kao efektivni način da nastavnik opiše, sagleda i dokumentira svoje poučavanje, filozofiju, ciljeve i postignuća.</w:t>
      </w:r>
    </w:p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Kao alat za izradu odraza poučavanja, mapa poučavanja pruža nastavnicima mnogo zanimljivih mogućnosti. Pruža im priliku da razmisle o konkretnim postupcima u razredu, što su dobro napravili, a što nisu. Potiče ih da budu više samosvjesni u svom poučavanju i da se uključe u neko istraživanje u razredu. Ona pruža uvid u nastavnikove prioritete pri nastavnoj praksi. </w:t>
      </w:r>
    </w:p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Mapa poučavanja može imati vrlo pozitivan utjecaj na poučavanje. </w:t>
      </w:r>
    </w:p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Nastavnici ulažu više truda sakupljajući informacije da mogu opisati svoju učinkovitost. Pri tom čitaju o novim tehnikama poučavanja, prate instrukcije razvojnog programa, vježbaju samopromatranje i promatranje rada drugih nastavnika, koriste različite oblike vrednovanja svojih učenika.</w:t>
      </w:r>
    </w:p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sz w:val="22"/>
        </w:rPr>
      </w:pPr>
      <w:r w:rsidRPr="00987878">
        <w:rPr>
          <w:rFonts w:asciiTheme="minorHAnsi" w:hAnsiTheme="minorHAnsi"/>
          <w:sz w:val="22"/>
        </w:rPr>
        <w:t>IZRADA MAPE POUČAVANJA</w:t>
      </w:r>
    </w:p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Izrada mape poučavanja uključuje sakupljanje, selekciju, refleksiju i povezivanje. Zbog svoje prirode iskustvene evidencije, mapa poučavanja uključuje stalno dodavanje novih dijelova. Sadržajno i organizacijski se može vrlo razlikovati, jer se pri izradi osniva na visokom stupnju osobnosti svakog autora. </w:t>
      </w:r>
    </w:p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Mapa poučavanja za stručni ispit treba sadržavati </w:t>
      </w:r>
      <w:r w:rsidRPr="00987878">
        <w:rPr>
          <w:rFonts w:asciiTheme="minorHAnsi" w:hAnsiTheme="minorHAnsi"/>
          <w:sz w:val="22"/>
        </w:rPr>
        <w:t>obavezni dio</w:t>
      </w:r>
      <w:r w:rsidRPr="00987878">
        <w:rPr>
          <w:rFonts w:asciiTheme="minorHAnsi" w:hAnsiTheme="minorHAnsi"/>
          <w:b w:val="0"/>
          <w:bCs w:val="0"/>
          <w:sz w:val="22"/>
        </w:rPr>
        <w:t>:</w:t>
      </w:r>
    </w:p>
    <w:p w:rsidR="004365FB" w:rsidRPr="00987878" w:rsidRDefault="004365FB" w:rsidP="006464AF">
      <w:pPr>
        <w:pStyle w:val="Subtitle"/>
        <w:numPr>
          <w:ilvl w:val="0"/>
          <w:numId w:val="2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Propisana dokumentacija</w:t>
      </w:r>
    </w:p>
    <w:p w:rsidR="004365FB" w:rsidRPr="00987878" w:rsidRDefault="004365FB" w:rsidP="006464AF">
      <w:pPr>
        <w:pStyle w:val="Subtitle"/>
        <w:numPr>
          <w:ilvl w:val="0"/>
          <w:numId w:val="2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Dnevnik stažiranja – prikaz nastave koje obuhvaća stažiranje uz rad mentora uz obavezan osvrt na satove i komentare pojedinih dijelova</w:t>
      </w:r>
    </w:p>
    <w:p w:rsidR="009C1CE7" w:rsidRPr="00987878" w:rsidRDefault="009C1CE7" w:rsidP="006464AF">
      <w:pPr>
        <w:pStyle w:val="ListParagraph"/>
        <w:numPr>
          <w:ilvl w:val="0"/>
          <w:numId w:val="2"/>
        </w:numPr>
        <w:spacing w:after="0"/>
        <w:jc w:val="both"/>
      </w:pPr>
      <w:r w:rsidRPr="00987878">
        <w:rPr>
          <w:rFonts w:eastAsia="Times New Roman" w:cs="Times New Roman"/>
          <w:szCs w:val="24"/>
          <w:lang w:eastAsia="hr-HR"/>
        </w:rPr>
        <w:t>Ocjena profesora mentora za rad tijekom pripravničkog staža u obliku preporuke</w:t>
      </w:r>
    </w:p>
    <w:p w:rsidR="00CD7F40" w:rsidRPr="00987878" w:rsidRDefault="00CD7F40" w:rsidP="006464AF">
      <w:pPr>
        <w:pStyle w:val="ListParagraph"/>
        <w:numPr>
          <w:ilvl w:val="0"/>
          <w:numId w:val="2"/>
        </w:numPr>
        <w:spacing w:after="0"/>
        <w:rPr>
          <w:rFonts w:eastAsia="Times New Roman" w:cs="Times New Roman"/>
          <w:szCs w:val="24"/>
          <w:lang w:eastAsia="hr-HR"/>
        </w:rPr>
      </w:pPr>
      <w:r w:rsidRPr="00987878">
        <w:rPr>
          <w:rFonts w:eastAsia="Times New Roman" w:cs="Times New Roman"/>
          <w:szCs w:val="24"/>
          <w:lang w:eastAsia="hr-HR"/>
        </w:rPr>
        <w:t>Osvrt na rad tijekom pripravničkog staža i plan za rješavanje uočenih problema i propusta</w:t>
      </w:r>
    </w:p>
    <w:p w:rsidR="00652D3D" w:rsidRPr="00987878" w:rsidRDefault="00652D3D" w:rsidP="006464AF">
      <w:pPr>
        <w:pStyle w:val="ListParagraph"/>
        <w:numPr>
          <w:ilvl w:val="0"/>
          <w:numId w:val="2"/>
        </w:numPr>
        <w:spacing w:after="0"/>
        <w:rPr>
          <w:rFonts w:eastAsia="Times New Roman" w:cs="Times New Roman"/>
          <w:szCs w:val="24"/>
          <w:lang w:eastAsia="hr-HR"/>
        </w:rPr>
      </w:pPr>
      <w:r w:rsidRPr="00987878">
        <w:rPr>
          <w:rFonts w:eastAsia="Times New Roman" w:cs="Times New Roman"/>
          <w:szCs w:val="24"/>
          <w:lang w:eastAsia="hr-HR"/>
        </w:rPr>
        <w:t xml:space="preserve">Mišljenje jednog do dva </w:t>
      </w:r>
      <w:proofErr w:type="spellStart"/>
      <w:r w:rsidRPr="00987878">
        <w:rPr>
          <w:rFonts w:eastAsia="Times New Roman" w:cs="Times New Roman"/>
          <w:szCs w:val="24"/>
          <w:lang w:eastAsia="hr-HR"/>
        </w:rPr>
        <w:t>sustručnjaka</w:t>
      </w:r>
      <w:proofErr w:type="spellEnd"/>
      <w:r w:rsidRPr="00987878">
        <w:rPr>
          <w:rFonts w:eastAsia="Times New Roman" w:cs="Times New Roman"/>
          <w:szCs w:val="24"/>
          <w:lang w:eastAsia="hr-HR"/>
        </w:rPr>
        <w:t xml:space="preserve"> o održanoj nastavi </w:t>
      </w:r>
    </w:p>
    <w:p w:rsidR="009C1CE7" w:rsidRPr="00987878" w:rsidRDefault="00652D3D" w:rsidP="006464AF">
      <w:pPr>
        <w:pStyle w:val="ListParagraph"/>
        <w:numPr>
          <w:ilvl w:val="0"/>
          <w:numId w:val="2"/>
        </w:numPr>
        <w:spacing w:after="0"/>
        <w:rPr>
          <w:rFonts w:eastAsia="Times New Roman" w:cs="Times New Roman"/>
          <w:szCs w:val="24"/>
          <w:lang w:eastAsia="hr-HR"/>
        </w:rPr>
      </w:pPr>
      <w:r w:rsidRPr="00987878">
        <w:rPr>
          <w:rFonts w:eastAsia="Times New Roman" w:cs="Times New Roman"/>
          <w:szCs w:val="24"/>
          <w:lang w:eastAsia="hr-HR"/>
        </w:rPr>
        <w:t xml:space="preserve">Najnovije anonimne ankete učenika </w:t>
      </w:r>
      <w:r w:rsidR="00AB6265" w:rsidRPr="00987878">
        <w:rPr>
          <w:rFonts w:eastAsia="Times New Roman" w:cs="Times New Roman"/>
          <w:szCs w:val="24"/>
          <w:lang w:eastAsia="hr-HR"/>
        </w:rPr>
        <w:t>s ocjenom i mišljenjem o radu nastavnika (nekoliko primjera pohvalnih i onih koje traže poboljšanje i promjenu)uz</w:t>
      </w:r>
      <w:r w:rsidRPr="00987878">
        <w:rPr>
          <w:rFonts w:eastAsia="Times New Roman" w:cs="Times New Roman"/>
          <w:szCs w:val="24"/>
          <w:lang w:eastAsia="hr-HR"/>
        </w:rPr>
        <w:t xml:space="preserve"> zbirne rezultate za sve razrede u kojima je poučavao </w:t>
      </w:r>
    </w:p>
    <w:p w:rsidR="004C4FFE" w:rsidRPr="00987878" w:rsidRDefault="004C4FFE" w:rsidP="006464AF">
      <w:pPr>
        <w:pStyle w:val="Subtitle"/>
        <w:numPr>
          <w:ilvl w:val="0"/>
          <w:numId w:val="2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Filozofija poučavanja – 1 do 2 stranice dug esej unutarnjeg osvrta na iskustvo i vjerovanja pisan u prvom licu, kojim se prikazuje:</w:t>
      </w:r>
    </w:p>
    <w:p w:rsidR="004C4FFE" w:rsidRPr="00987878" w:rsidRDefault="004C4FFE" w:rsidP="006464AF">
      <w:pPr>
        <w:pStyle w:val="Subtitle"/>
        <w:numPr>
          <w:ilvl w:val="0"/>
          <w:numId w:val="3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osobno shvaćanje poučavanja i učenja</w:t>
      </w:r>
    </w:p>
    <w:p w:rsidR="004C4FFE" w:rsidRPr="00987878" w:rsidRDefault="004C4FFE" w:rsidP="006464AF">
      <w:pPr>
        <w:pStyle w:val="Subtitle"/>
        <w:numPr>
          <w:ilvl w:val="0"/>
          <w:numId w:val="3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ciljevi koji su osnovica pri radu u nastavi</w:t>
      </w:r>
    </w:p>
    <w:p w:rsidR="004C4FFE" w:rsidRPr="00987878" w:rsidRDefault="004C4FFE" w:rsidP="006464AF">
      <w:pPr>
        <w:pStyle w:val="Subtitle"/>
        <w:numPr>
          <w:ilvl w:val="0"/>
          <w:numId w:val="3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sažeti osvrt na svoju nastavu (prikazati strategije, metode i aktivnosti koje se koriste u nastavi i iz kojih se može vidjeti osobni nastavni rad)</w:t>
      </w:r>
    </w:p>
    <w:p w:rsidR="004C4FFE" w:rsidRPr="00987878" w:rsidRDefault="004C4FFE" w:rsidP="006464AF">
      <w:pPr>
        <w:pStyle w:val="Subtitle"/>
        <w:numPr>
          <w:ilvl w:val="0"/>
          <w:numId w:val="3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opravdanje svog načina vođenja nastave </w:t>
      </w:r>
    </w:p>
    <w:p w:rsidR="0070389A" w:rsidRPr="00987878" w:rsidRDefault="004C4FFE" w:rsidP="006464AF">
      <w:pPr>
        <w:pStyle w:val="Subtitle"/>
        <w:numPr>
          <w:ilvl w:val="0"/>
          <w:numId w:val="2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 Osvrt na osobni rast</w:t>
      </w:r>
      <w:r w:rsidR="00E8198A" w:rsidRPr="00987878">
        <w:rPr>
          <w:rFonts w:asciiTheme="minorHAnsi" w:hAnsiTheme="minorHAnsi"/>
          <w:b w:val="0"/>
          <w:bCs w:val="0"/>
          <w:sz w:val="22"/>
        </w:rPr>
        <w:t xml:space="preserve"> </w:t>
      </w:r>
      <w:r w:rsidR="0070389A" w:rsidRPr="00987878">
        <w:rPr>
          <w:rFonts w:asciiTheme="minorHAnsi" w:hAnsiTheme="minorHAnsi"/>
          <w:b w:val="0"/>
          <w:bCs w:val="0"/>
          <w:sz w:val="22"/>
        </w:rPr>
        <w:t>i razvoj</w:t>
      </w:r>
    </w:p>
    <w:p w:rsidR="0070389A" w:rsidRPr="00987878" w:rsidRDefault="00E8198A" w:rsidP="006464AF">
      <w:pPr>
        <w:pStyle w:val="Subtitle"/>
        <w:numPr>
          <w:ilvl w:val="1"/>
          <w:numId w:val="8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kao nastavnik</w:t>
      </w:r>
    </w:p>
    <w:p w:rsidR="0070389A" w:rsidRPr="00987878" w:rsidRDefault="00E8198A" w:rsidP="006464AF">
      <w:pPr>
        <w:pStyle w:val="Subtitle"/>
        <w:numPr>
          <w:ilvl w:val="1"/>
          <w:numId w:val="8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kao biolog</w:t>
      </w:r>
    </w:p>
    <w:p w:rsidR="004C4FFE" w:rsidRPr="00987878" w:rsidRDefault="0070389A" w:rsidP="006464AF">
      <w:pPr>
        <w:pStyle w:val="Subtitle"/>
        <w:numPr>
          <w:ilvl w:val="1"/>
          <w:numId w:val="8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p</w:t>
      </w:r>
      <w:r w:rsidR="004C4FFE" w:rsidRPr="00987878">
        <w:rPr>
          <w:rFonts w:asciiTheme="minorHAnsi" w:hAnsiTheme="minorHAnsi"/>
          <w:b w:val="0"/>
          <w:bCs w:val="0"/>
          <w:sz w:val="22"/>
        </w:rPr>
        <w:t>lan profesionalnog razvoja</w:t>
      </w:r>
    </w:p>
    <w:p w:rsidR="004365FB" w:rsidRPr="00987878" w:rsidRDefault="004365FB" w:rsidP="006464AF">
      <w:pPr>
        <w:pStyle w:val="Subtitle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Osim obaveznog dijela sastavni dio mape poučavanja uključuje i nešto ili sve od slijedećeg: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životopis (uz naglasak na nastavnom radu)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prikaz nastavnog opterećenja uz osvrt na odjeljenja i sadržaje iz kojih se vodi nastava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dokumentacija o napredovanju i </w:t>
      </w:r>
      <w:proofErr w:type="spellStart"/>
      <w:r w:rsidRPr="00987878">
        <w:rPr>
          <w:rFonts w:asciiTheme="minorHAnsi" w:hAnsiTheme="minorHAnsi"/>
          <w:b w:val="0"/>
          <w:bCs w:val="0"/>
          <w:sz w:val="22"/>
        </w:rPr>
        <w:t>cijeloživotnom</w:t>
      </w:r>
      <w:proofErr w:type="spellEnd"/>
      <w:r w:rsidRPr="00987878">
        <w:rPr>
          <w:rFonts w:asciiTheme="minorHAnsi" w:hAnsiTheme="minorHAnsi"/>
          <w:b w:val="0"/>
          <w:bCs w:val="0"/>
          <w:sz w:val="22"/>
        </w:rPr>
        <w:t xml:space="preserve"> obrazovanju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dokumentacija osobnog rada na razvoju poučavanja (seminari, programi, projekti, …)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reprezentativne pripreme i osvrti na nastavu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ocjenjeni reprezentativni radovi učenika 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video snimka nastave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promatranja nastave pripravnika i procjene rada kolega (mentora, ravnatelja, psihologa, pedagoga, drugih nastavnika…)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pisana refleksija na osobno poučavanje</w:t>
      </w:r>
    </w:p>
    <w:p w:rsidR="004365FB" w:rsidRPr="00987878" w:rsidRDefault="004365FB" w:rsidP="006464AF">
      <w:pPr>
        <w:pStyle w:val="Subtitle"/>
        <w:numPr>
          <w:ilvl w:val="0"/>
          <w:numId w:val="5"/>
        </w:numPr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fotografije nastavnog rada (nastava, plakati učenika, prikaz ploče, prikaz karakterističnih dijelova bilježnice učenika, …)</w:t>
      </w:r>
    </w:p>
    <w:p w:rsidR="001D01BA" w:rsidRPr="00987878" w:rsidRDefault="001D01BA" w:rsidP="006464AF">
      <w:pPr>
        <w:pStyle w:val="Subtitle"/>
        <w:numPr>
          <w:ilvl w:val="0"/>
          <w:numId w:val="5"/>
        </w:numPr>
        <w:spacing w:after="240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>…</w:t>
      </w:r>
    </w:p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Uobičajena je zabluda da mapa poučavanja treba sadržati sve što obuhvaća nastavni rad. Ona treba prikazati nastavnika u obavljanju nastavnih obaveza, stručnosti, vještine i osobnog razvoja kao nastavnika. </w:t>
      </w:r>
    </w:p>
    <w:p w:rsidR="004365FB" w:rsidRPr="00987878" w:rsidRDefault="004365FB" w:rsidP="006464AF">
      <w:pPr>
        <w:pStyle w:val="Subtitle"/>
        <w:spacing w:after="240"/>
        <w:jc w:val="both"/>
        <w:rPr>
          <w:rFonts w:asciiTheme="minorHAnsi" w:hAnsiTheme="minorHAnsi"/>
          <w:b w:val="0"/>
          <w:bCs w:val="0"/>
          <w:sz w:val="22"/>
        </w:rPr>
      </w:pPr>
      <w:r w:rsidRPr="00987878">
        <w:rPr>
          <w:rFonts w:asciiTheme="minorHAnsi" w:hAnsiTheme="minorHAnsi"/>
          <w:b w:val="0"/>
          <w:bCs w:val="0"/>
          <w:sz w:val="22"/>
        </w:rPr>
        <w:t xml:space="preserve">Neizostavni dio mape poučavanja su </w:t>
      </w:r>
      <w:r w:rsidRPr="00987878">
        <w:rPr>
          <w:rFonts w:asciiTheme="minorHAnsi" w:hAnsiTheme="minorHAnsi"/>
          <w:sz w:val="22"/>
        </w:rPr>
        <w:t>osvrti na priloženi materijal</w:t>
      </w:r>
      <w:r w:rsidRPr="00987878">
        <w:rPr>
          <w:rFonts w:asciiTheme="minorHAnsi" w:hAnsiTheme="minorHAnsi"/>
          <w:b w:val="0"/>
          <w:bCs w:val="0"/>
          <w:sz w:val="22"/>
        </w:rPr>
        <w:t xml:space="preserve"> koji mogu biti pisani u obliku eseja ili kao komentari svakog priloženog dijela.</w:t>
      </w:r>
    </w:p>
    <w:p w:rsidR="006464AF" w:rsidRDefault="006464AF" w:rsidP="006464AF">
      <w:pPr>
        <w:pStyle w:val="Subtitle"/>
        <w:spacing w:after="240"/>
        <w:jc w:val="both"/>
        <w:rPr>
          <w:rFonts w:asciiTheme="minorHAnsi" w:hAnsiTheme="minorHAnsi"/>
          <w:b w:val="0"/>
          <w:bCs w:val="0"/>
          <w:sz w:val="20"/>
        </w:rPr>
      </w:pPr>
    </w:p>
    <w:p w:rsidR="00987878" w:rsidRPr="006464AF" w:rsidRDefault="00987878" w:rsidP="00987878">
      <w:pPr>
        <w:pStyle w:val="Subtitle"/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 xml:space="preserve">Mapa poučavanja za </w:t>
      </w:r>
      <w:r w:rsidRPr="006464AF">
        <w:rPr>
          <w:rFonts w:asciiTheme="minorHAnsi" w:hAnsiTheme="minorHAnsi"/>
          <w:bCs w:val="0"/>
          <w:shadow/>
          <w:color w:val="808080" w:themeColor="background1" w:themeShade="80"/>
          <w:sz w:val="20"/>
        </w:rPr>
        <w:t>savjetodavni uvid</w:t>
      </w: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 xml:space="preserve"> treba </w:t>
      </w:r>
      <w:r w:rsid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 xml:space="preserve">kao </w:t>
      </w:r>
      <w:r w:rsidR="006464AF" w:rsidRPr="006464AF">
        <w:rPr>
          <w:rFonts w:asciiTheme="minorHAnsi" w:hAnsiTheme="minorHAnsi"/>
          <w:color w:val="808080" w:themeColor="background1" w:themeShade="80"/>
          <w:sz w:val="20"/>
        </w:rPr>
        <w:t>obavezni dio</w:t>
      </w:r>
      <w:r w:rsidR="006464AF"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 xml:space="preserve"> </w:t>
      </w: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>sadržavati:</w:t>
      </w:r>
    </w:p>
    <w:p w:rsidR="00987878" w:rsidRPr="006464AF" w:rsidRDefault="00987878" w:rsidP="00987878">
      <w:pPr>
        <w:pStyle w:val="ListParagraph"/>
        <w:numPr>
          <w:ilvl w:val="0"/>
          <w:numId w:val="9"/>
        </w:numPr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</w:pPr>
      <w:r w:rsidRPr="006464AF"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  <w:t>Godišnji plan i program</w:t>
      </w:r>
    </w:p>
    <w:p w:rsidR="00987878" w:rsidRPr="006464AF" w:rsidRDefault="00987878" w:rsidP="00987878">
      <w:pPr>
        <w:pStyle w:val="ListParagraph"/>
        <w:numPr>
          <w:ilvl w:val="0"/>
          <w:numId w:val="9"/>
        </w:numPr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</w:pPr>
      <w:r w:rsidRPr="006464AF"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  <w:t>Mjesečni plan i program</w:t>
      </w:r>
    </w:p>
    <w:p w:rsidR="00987878" w:rsidRPr="006464AF" w:rsidRDefault="00987878" w:rsidP="00987878">
      <w:pPr>
        <w:pStyle w:val="ListParagraph"/>
        <w:numPr>
          <w:ilvl w:val="0"/>
          <w:numId w:val="9"/>
        </w:numPr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</w:pPr>
      <w:r w:rsidRPr="006464AF"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  <w:t>Program za učenike s posebnim potrebama</w:t>
      </w:r>
    </w:p>
    <w:p w:rsidR="00987878" w:rsidRPr="006464AF" w:rsidRDefault="00987878" w:rsidP="00987878">
      <w:pPr>
        <w:pStyle w:val="ListParagraph"/>
        <w:numPr>
          <w:ilvl w:val="0"/>
          <w:numId w:val="9"/>
        </w:numPr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</w:pPr>
      <w:r w:rsidRPr="006464AF"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  <w:t>Pripreme</w:t>
      </w:r>
    </w:p>
    <w:p w:rsidR="00987878" w:rsidRPr="006464AF" w:rsidRDefault="00987878" w:rsidP="00987878">
      <w:pPr>
        <w:pStyle w:val="ListParagraph"/>
        <w:numPr>
          <w:ilvl w:val="0"/>
          <w:numId w:val="9"/>
        </w:numPr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</w:pPr>
      <w:r w:rsidRPr="006464AF"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  <w:t>Mjerila za ocjenjivanje</w:t>
      </w:r>
    </w:p>
    <w:p w:rsidR="00987878" w:rsidRPr="006464AF" w:rsidRDefault="00987878" w:rsidP="00987878">
      <w:pPr>
        <w:pStyle w:val="ListParagraph"/>
        <w:numPr>
          <w:ilvl w:val="0"/>
          <w:numId w:val="9"/>
        </w:numPr>
        <w:rPr>
          <w:rFonts w:ascii="Comic Sans MS" w:hAnsi="Comic Sans MS"/>
          <w:color w:val="808080" w:themeColor="background1" w:themeShade="80"/>
          <w:sz w:val="18"/>
        </w:rPr>
      </w:pPr>
      <w:r w:rsidRPr="006464AF">
        <w:rPr>
          <w:rFonts w:eastAsia="Times New Roman" w:cs="Times New Roman"/>
          <w:color w:val="808080" w:themeColor="background1" w:themeShade="80"/>
          <w:sz w:val="20"/>
          <w:szCs w:val="24"/>
          <w:lang w:eastAsia="hr-HR"/>
        </w:rPr>
        <w:t xml:space="preserve">Najnovije anonimne ankete učenika s ocjenom i mišljenjem o radu nastavnika (nekoliko primjera pohvalnih i onih koje traže poboljšanje i promjenu)uz zbirne rezultate za sve razrede u kojima je poučavao </w:t>
      </w:r>
    </w:p>
    <w:p w:rsidR="00987878" w:rsidRPr="006464AF" w:rsidRDefault="00987878" w:rsidP="00987878">
      <w:pPr>
        <w:pStyle w:val="ListParagraph"/>
        <w:numPr>
          <w:ilvl w:val="0"/>
          <w:numId w:val="9"/>
        </w:numPr>
        <w:spacing w:after="0"/>
        <w:rPr>
          <w:rFonts w:ascii="Comic Sans MS" w:hAnsi="Comic Sans MS"/>
          <w:color w:val="808080" w:themeColor="background1" w:themeShade="80"/>
          <w:sz w:val="18"/>
        </w:rPr>
      </w:pPr>
      <w:r w:rsidRPr="006464AF">
        <w:rPr>
          <w:color w:val="808080" w:themeColor="background1" w:themeShade="80"/>
          <w:sz w:val="20"/>
        </w:rPr>
        <w:t>Filozofija poučavanja – 1 do 2 stranice dug esej unutarnjeg osvrta na iskustvo i vjerovanja pisan u prvom licu, kojim se prikazuje:</w:t>
      </w:r>
    </w:p>
    <w:p w:rsidR="00987878" w:rsidRPr="006464AF" w:rsidRDefault="00987878" w:rsidP="00987878">
      <w:pPr>
        <w:pStyle w:val="Subtitle"/>
        <w:numPr>
          <w:ilvl w:val="0"/>
          <w:numId w:val="3"/>
        </w:numPr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>osobno shvaćanje poučavanja i učenja</w:t>
      </w:r>
    </w:p>
    <w:p w:rsidR="00987878" w:rsidRPr="006464AF" w:rsidRDefault="00987878" w:rsidP="00987878">
      <w:pPr>
        <w:pStyle w:val="Subtitle"/>
        <w:numPr>
          <w:ilvl w:val="0"/>
          <w:numId w:val="3"/>
        </w:numPr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>ciljevi koji su osnovica pri radu u nastavi</w:t>
      </w:r>
    </w:p>
    <w:p w:rsidR="00987878" w:rsidRPr="006464AF" w:rsidRDefault="00987878" w:rsidP="00987878">
      <w:pPr>
        <w:pStyle w:val="Subtitle"/>
        <w:numPr>
          <w:ilvl w:val="0"/>
          <w:numId w:val="3"/>
        </w:numPr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>sažeti osvrt na svoju nastavu (prikazati strategije, metode i aktivnosti koje se koriste u nastavi i iz kojih se može vidjeti osobni nastavni rad)</w:t>
      </w:r>
    </w:p>
    <w:p w:rsidR="00987878" w:rsidRPr="006464AF" w:rsidRDefault="00987878" w:rsidP="00987878">
      <w:pPr>
        <w:pStyle w:val="Subtitle"/>
        <w:numPr>
          <w:ilvl w:val="0"/>
          <w:numId w:val="3"/>
        </w:numPr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 xml:space="preserve">opravdanje svog načina vođenja nastave </w:t>
      </w:r>
    </w:p>
    <w:p w:rsidR="00987878" w:rsidRPr="006464AF" w:rsidRDefault="00987878" w:rsidP="00987878">
      <w:pPr>
        <w:pStyle w:val="Subtitle"/>
        <w:numPr>
          <w:ilvl w:val="0"/>
          <w:numId w:val="9"/>
        </w:numPr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 xml:space="preserve">Potvrde o stručnom usavršavanju (kronološki složene potvrde o sudjelovanju i pohađanju seminara i tečajeva ili drugih oblika </w:t>
      </w:r>
      <w:proofErr w:type="spellStart"/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>cjeloživotnog</w:t>
      </w:r>
      <w:proofErr w:type="spellEnd"/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 xml:space="preserve"> obrazovanja počevši od najnovije)</w:t>
      </w:r>
    </w:p>
    <w:p w:rsidR="00987878" w:rsidRPr="006464AF" w:rsidRDefault="00987878" w:rsidP="00987878">
      <w:pPr>
        <w:pStyle w:val="Subtitle"/>
        <w:numPr>
          <w:ilvl w:val="0"/>
          <w:numId w:val="9"/>
        </w:numPr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>Osvrt na osobni rast i razvoj</w:t>
      </w:r>
    </w:p>
    <w:p w:rsidR="00987878" w:rsidRPr="006464AF" w:rsidRDefault="00987878" w:rsidP="00987878">
      <w:pPr>
        <w:pStyle w:val="Subtitle"/>
        <w:numPr>
          <w:ilvl w:val="1"/>
          <w:numId w:val="8"/>
        </w:numPr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>kao nastavnik</w:t>
      </w:r>
    </w:p>
    <w:p w:rsidR="00987878" w:rsidRPr="006464AF" w:rsidRDefault="00987878" w:rsidP="00987878">
      <w:pPr>
        <w:pStyle w:val="Subtitle"/>
        <w:numPr>
          <w:ilvl w:val="1"/>
          <w:numId w:val="8"/>
        </w:numPr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>kao biolog</w:t>
      </w:r>
    </w:p>
    <w:p w:rsidR="00987878" w:rsidRPr="006464AF" w:rsidRDefault="00987878" w:rsidP="00987878">
      <w:pPr>
        <w:pStyle w:val="Subtitle"/>
        <w:numPr>
          <w:ilvl w:val="1"/>
          <w:numId w:val="8"/>
        </w:numPr>
        <w:jc w:val="both"/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</w:pPr>
      <w:r w:rsidRPr="006464AF">
        <w:rPr>
          <w:rFonts w:asciiTheme="minorHAnsi" w:hAnsiTheme="minorHAnsi"/>
          <w:b w:val="0"/>
          <w:bCs w:val="0"/>
          <w:color w:val="808080" w:themeColor="background1" w:themeShade="80"/>
          <w:sz w:val="20"/>
        </w:rPr>
        <w:t>plan profesionalnog razvoja</w:t>
      </w:r>
    </w:p>
    <w:p w:rsidR="00987878" w:rsidRPr="0070389A" w:rsidRDefault="00987878">
      <w:pPr>
        <w:pStyle w:val="Subtitle"/>
        <w:jc w:val="both"/>
        <w:rPr>
          <w:rFonts w:asciiTheme="minorHAnsi" w:hAnsiTheme="minorHAnsi"/>
          <w:b w:val="0"/>
          <w:bCs w:val="0"/>
          <w:sz w:val="24"/>
        </w:rPr>
      </w:pPr>
    </w:p>
    <w:sectPr w:rsidR="00987878" w:rsidRPr="0070389A" w:rsidSect="00EA6B5F">
      <w:headerReference w:type="default" r:id="rId8"/>
      <w:footerReference w:type="default" r:id="rId9"/>
      <w:pgSz w:w="11906" w:h="16838"/>
      <w:pgMar w:top="1440" w:right="1800" w:bottom="1440" w:left="1800" w:header="708" w:footer="4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7AF" w:rsidRDefault="001867AF" w:rsidP="009C1CE7">
      <w:r>
        <w:separator/>
      </w:r>
    </w:p>
  </w:endnote>
  <w:endnote w:type="continuationSeparator" w:id="0">
    <w:p w:rsidR="001867AF" w:rsidRDefault="001867AF" w:rsidP="009C1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B5F" w:rsidRPr="007F01A5" w:rsidRDefault="00EA6B5F" w:rsidP="00EA6B5F">
    <w:pPr>
      <w:pStyle w:val="Footer"/>
      <w:rPr>
        <w:rFonts w:asciiTheme="minorHAnsi" w:hAnsiTheme="minorHAnsi"/>
        <w:color w:val="A6A6A6" w:themeColor="background1" w:themeShade="A6"/>
        <w:sz w:val="18"/>
      </w:rPr>
    </w:pPr>
    <w:r w:rsidRPr="007F01A5">
      <w:rPr>
        <w:rFonts w:asciiTheme="minorHAnsi" w:hAnsiTheme="minorHAnsi"/>
        <w:i/>
        <w:color w:val="A6A6A6" w:themeColor="background1" w:themeShade="A6"/>
        <w:sz w:val="18"/>
      </w:rPr>
      <w:t xml:space="preserve">Radanović I., </w:t>
    </w:r>
    <w:proofErr w:type="spellStart"/>
    <w:r w:rsidRPr="007F01A5">
      <w:rPr>
        <w:rFonts w:asciiTheme="minorHAnsi" w:hAnsiTheme="minorHAnsi"/>
        <w:i/>
        <w:color w:val="A6A6A6" w:themeColor="background1" w:themeShade="A6"/>
        <w:sz w:val="18"/>
      </w:rPr>
      <w:t>Garašić</w:t>
    </w:r>
    <w:proofErr w:type="spellEnd"/>
    <w:r w:rsidRPr="007F01A5">
      <w:rPr>
        <w:rFonts w:asciiTheme="minorHAnsi" w:hAnsiTheme="minorHAnsi"/>
        <w:i/>
        <w:color w:val="A6A6A6" w:themeColor="background1" w:themeShade="A6"/>
        <w:sz w:val="18"/>
      </w:rPr>
      <w:t xml:space="preserve"> D., </w:t>
    </w:r>
    <w:proofErr w:type="spellStart"/>
    <w:r w:rsidRPr="007F01A5">
      <w:rPr>
        <w:rFonts w:asciiTheme="minorHAnsi" w:hAnsiTheme="minorHAnsi"/>
        <w:i/>
        <w:color w:val="A6A6A6" w:themeColor="background1" w:themeShade="A6"/>
        <w:sz w:val="18"/>
      </w:rPr>
      <w:t>Ništ</w:t>
    </w:r>
    <w:proofErr w:type="spellEnd"/>
    <w:r w:rsidRPr="007F01A5">
      <w:rPr>
        <w:rFonts w:asciiTheme="minorHAnsi" w:hAnsiTheme="minorHAnsi"/>
        <w:i/>
        <w:color w:val="A6A6A6" w:themeColor="background1" w:themeShade="A6"/>
        <w:sz w:val="18"/>
      </w:rPr>
      <w:t xml:space="preserve"> M.</w:t>
    </w:r>
    <w:r w:rsidRPr="007F01A5">
      <w:rPr>
        <w:rFonts w:asciiTheme="minorHAnsi" w:hAnsiTheme="minorHAnsi"/>
        <w:color w:val="A6A6A6" w:themeColor="background1" w:themeShade="A6"/>
        <w:sz w:val="18"/>
      </w:rPr>
      <w:t xml:space="preserve"> (2013)</w:t>
    </w:r>
  </w:p>
  <w:p w:rsidR="00A2797B" w:rsidRDefault="00EA6B5F">
    <w:pPr>
      <w:pStyle w:val="Footer"/>
    </w:pPr>
    <w:r>
      <w:rPr>
        <w:noProof/>
      </w:rPr>
      <w:pict>
        <v:group id="_x0000_s2055" style="position:absolute;margin-left:.4pt;margin-top:.1pt;width:585.75pt;height:53pt;z-index:251664384;mso-position-horizontal-relative:page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6" type="#_x0000_t32" style="position:absolute;left:15;top:14415;width:10171;height:1057" o:connectortype="straight" strokecolor="#205867 [1608]"/>
          <v:oval id="_x0000_s2057" style="position:absolute;left:9657;top:14459;width:1016;height:1016" fillcolor="#b6dde8 [1304]" stroked="f"/>
          <v:oval id="_x0000_s2058" style="position:absolute;left:9733;top:14568;width:908;height:904" fillcolor="#4bacc6 [3208]" stroked="f"/>
          <v:oval id="_x0000_s2059" style="position:absolute;left:9802;top:14688;width:783;height:784;v-text-anchor:middle" fillcolor="#31849b [2408]" stroked="f">
            <v:textbox style="mso-next-textbox:#_x0000_s2059">
              <w:txbxContent>
                <w:p w:rsidR="00EA6B5F" w:rsidRPr="00477F12" w:rsidRDefault="00EA6B5F" w:rsidP="00EA6B5F">
                  <w:pPr>
                    <w:pStyle w:val="Header"/>
                    <w:jc w:val="center"/>
                    <w:rPr>
                      <w:rFonts w:asciiTheme="minorHAnsi" w:hAnsiTheme="minorHAnsi"/>
                      <w:color w:val="FFFFFF" w:themeColor="background1"/>
                      <w:sz w:val="22"/>
                    </w:rPr>
                  </w:pPr>
                  <w:r w:rsidRPr="00477F12">
                    <w:rPr>
                      <w:rFonts w:asciiTheme="minorHAnsi" w:hAnsiTheme="minorHAnsi"/>
                      <w:sz w:val="22"/>
                    </w:rPr>
                    <w:fldChar w:fldCharType="begin"/>
                  </w:r>
                  <w:r w:rsidRPr="00477F12">
                    <w:rPr>
                      <w:rFonts w:asciiTheme="minorHAnsi" w:hAnsiTheme="minorHAnsi"/>
                      <w:sz w:val="22"/>
                    </w:rPr>
                    <w:instrText xml:space="preserve"> PAGE   \* MERGEFORMAT </w:instrText>
                  </w:r>
                  <w:r w:rsidRPr="00477F12">
                    <w:rPr>
                      <w:rFonts w:asciiTheme="minorHAnsi" w:hAnsiTheme="minorHAnsi"/>
                      <w:sz w:val="22"/>
                    </w:rPr>
                    <w:fldChar w:fldCharType="separate"/>
                  </w:r>
                  <w:r w:rsidR="005B0172" w:rsidRPr="005B0172">
                    <w:rPr>
                      <w:rFonts w:asciiTheme="minorHAnsi" w:hAnsiTheme="minorHAnsi"/>
                      <w:noProof/>
                      <w:color w:val="FFFFFF" w:themeColor="background1"/>
                      <w:sz w:val="22"/>
                    </w:rPr>
                    <w:t>1</w:t>
                  </w:r>
                  <w:r w:rsidRPr="00477F12">
                    <w:rPr>
                      <w:rFonts w:asciiTheme="minorHAnsi" w:hAnsiTheme="minorHAnsi"/>
                      <w:sz w:val="22"/>
                    </w:rPr>
                    <w:fldChar w:fldCharType="end"/>
                  </w:r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7AF" w:rsidRDefault="001867AF" w:rsidP="009C1CE7">
      <w:r>
        <w:separator/>
      </w:r>
    </w:p>
  </w:footnote>
  <w:footnote w:type="continuationSeparator" w:id="0">
    <w:p w:rsidR="001867AF" w:rsidRDefault="001867AF" w:rsidP="009C1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E7" w:rsidRPr="0070389A" w:rsidRDefault="00034581">
    <w:pPr>
      <w:pStyle w:val="Header"/>
      <w:jc w:val="center"/>
      <w:rPr>
        <w:rFonts w:ascii="Kristen ITC" w:hAnsi="Kristen ITC"/>
        <w:shadow/>
        <w:color w:val="31849B" w:themeColor="accent5" w:themeShade="BF"/>
        <w:sz w:val="32"/>
      </w:rPr>
    </w:pPr>
    <w:sdt>
      <w:sdtPr>
        <w:rPr>
          <w:rFonts w:ascii="Kristen ITC" w:hAnsi="Kristen ITC"/>
          <w:shadow/>
          <w:color w:val="31849B" w:themeColor="accent5" w:themeShade="BF"/>
          <w:sz w:val="32"/>
        </w:rPr>
        <w:alias w:val="Title"/>
        <w:id w:val="79116639"/>
        <w:placeholder>
          <w:docPart w:val="F4692FE114E7439E9ED8E1CDAEBD0939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9C1CE7" w:rsidRPr="0070389A">
          <w:rPr>
            <w:rFonts w:ascii="Kristen ITC" w:hAnsi="Kristen ITC"/>
            <w:shadow/>
            <w:color w:val="31849B" w:themeColor="accent5" w:themeShade="BF"/>
            <w:sz w:val="32"/>
          </w:rPr>
          <w:t>Mapa pou</w:t>
        </w:r>
        <w:r w:rsidR="009C1CE7" w:rsidRPr="0070389A">
          <w:rPr>
            <w:shadow/>
            <w:color w:val="31849B" w:themeColor="accent5" w:themeShade="BF"/>
            <w:sz w:val="32"/>
          </w:rPr>
          <w:t>č</w:t>
        </w:r>
        <w:r w:rsidR="009C1CE7" w:rsidRPr="0070389A">
          <w:rPr>
            <w:rFonts w:ascii="Kristen ITC" w:hAnsi="Kristen ITC"/>
            <w:shadow/>
            <w:color w:val="31849B" w:themeColor="accent5" w:themeShade="BF"/>
            <w:sz w:val="32"/>
          </w:rPr>
          <w:t>avanja</w:t>
        </w:r>
      </w:sdtContent>
    </w:sdt>
  </w:p>
  <w:p w:rsidR="009C1CE7" w:rsidRDefault="0070389A">
    <w:pPr>
      <w:pStyle w:val="Header"/>
    </w:pPr>
    <w:r>
      <w:rPr>
        <w:noProof/>
      </w:rPr>
      <w:pict>
        <v:group id="_x0000_s2049" style="position:absolute;margin-left:81.55pt;margin-top:-90.15pt;width:105.1pt;height:274.25pt;rotation:90;flip:y;z-index:25166336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205867 [1608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b6dde8 [1304]" stroked="f">
              <v:path arrowok="t"/>
              <o:lock v:ext="edit" aspectratio="t"/>
            </v:shape>
            <v:oval id="_x0000_s2053" style="position:absolute;left:6117;top:10212;width:4526;height:4258;rotation:41366637fd;flip:y" fillcolor="#4bacc6 [3208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31849b [2408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rFonts w:ascii="Kristen ITC" w:hAnsi="Kristen ITC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4743345"/>
                      <w:placeholder>
                        <w:docPart w:val="40658B7560A34F13A7518C65AB8AE7D6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70389A" w:rsidRPr="00E82669" w:rsidRDefault="0070389A" w:rsidP="0070389A">
                        <w:pPr>
                          <w:pStyle w:val="Header"/>
                          <w:jc w:val="center"/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E82669"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Stru</w:t>
                        </w:r>
                        <w:r w:rsidRPr="00E8266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č</w:t>
                        </w:r>
                        <w:r w:rsidRPr="00E82669"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ni ispit iz biologije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72"/>
    <w:multiLevelType w:val="hybridMultilevel"/>
    <w:tmpl w:val="24263E3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72242"/>
    <w:multiLevelType w:val="hybridMultilevel"/>
    <w:tmpl w:val="E10C34BE"/>
    <w:lvl w:ilvl="0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322EB6"/>
    <w:multiLevelType w:val="hybridMultilevel"/>
    <w:tmpl w:val="6F5451F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43003"/>
    <w:multiLevelType w:val="hybridMultilevel"/>
    <w:tmpl w:val="0E9480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F6862"/>
    <w:multiLevelType w:val="hybridMultilevel"/>
    <w:tmpl w:val="0F92AD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1E330B"/>
    <w:multiLevelType w:val="hybridMultilevel"/>
    <w:tmpl w:val="D2BC315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E129F"/>
    <w:multiLevelType w:val="hybridMultilevel"/>
    <w:tmpl w:val="2AC8B294"/>
    <w:lvl w:ilvl="0" w:tplc="041A000F">
      <w:start w:val="1"/>
      <w:numFmt w:val="decimal"/>
      <w:lvlText w:val="%1."/>
      <w:lvlJc w:val="left"/>
      <w:pPr>
        <w:ind w:left="771" w:hanging="360"/>
      </w:pPr>
    </w:lvl>
    <w:lvl w:ilvl="1" w:tplc="041A0019" w:tentative="1">
      <w:start w:val="1"/>
      <w:numFmt w:val="lowerLetter"/>
      <w:lvlText w:val="%2."/>
      <w:lvlJc w:val="left"/>
      <w:pPr>
        <w:ind w:left="1491" w:hanging="360"/>
      </w:pPr>
    </w:lvl>
    <w:lvl w:ilvl="2" w:tplc="041A001B" w:tentative="1">
      <w:start w:val="1"/>
      <w:numFmt w:val="lowerRoman"/>
      <w:lvlText w:val="%3."/>
      <w:lvlJc w:val="right"/>
      <w:pPr>
        <w:ind w:left="2211" w:hanging="180"/>
      </w:pPr>
    </w:lvl>
    <w:lvl w:ilvl="3" w:tplc="041A000F" w:tentative="1">
      <w:start w:val="1"/>
      <w:numFmt w:val="decimal"/>
      <w:lvlText w:val="%4."/>
      <w:lvlJc w:val="left"/>
      <w:pPr>
        <w:ind w:left="2931" w:hanging="360"/>
      </w:pPr>
    </w:lvl>
    <w:lvl w:ilvl="4" w:tplc="041A0019" w:tentative="1">
      <w:start w:val="1"/>
      <w:numFmt w:val="lowerLetter"/>
      <w:lvlText w:val="%5."/>
      <w:lvlJc w:val="left"/>
      <w:pPr>
        <w:ind w:left="3651" w:hanging="360"/>
      </w:pPr>
    </w:lvl>
    <w:lvl w:ilvl="5" w:tplc="041A001B" w:tentative="1">
      <w:start w:val="1"/>
      <w:numFmt w:val="lowerRoman"/>
      <w:lvlText w:val="%6."/>
      <w:lvlJc w:val="right"/>
      <w:pPr>
        <w:ind w:left="4371" w:hanging="180"/>
      </w:pPr>
    </w:lvl>
    <w:lvl w:ilvl="6" w:tplc="041A000F" w:tentative="1">
      <w:start w:val="1"/>
      <w:numFmt w:val="decimal"/>
      <w:lvlText w:val="%7."/>
      <w:lvlJc w:val="left"/>
      <w:pPr>
        <w:ind w:left="5091" w:hanging="360"/>
      </w:pPr>
    </w:lvl>
    <w:lvl w:ilvl="7" w:tplc="041A0019" w:tentative="1">
      <w:start w:val="1"/>
      <w:numFmt w:val="lowerLetter"/>
      <w:lvlText w:val="%8."/>
      <w:lvlJc w:val="left"/>
      <w:pPr>
        <w:ind w:left="5811" w:hanging="360"/>
      </w:pPr>
    </w:lvl>
    <w:lvl w:ilvl="8" w:tplc="041A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7">
    <w:nsid w:val="4CF2384D"/>
    <w:multiLevelType w:val="hybridMultilevel"/>
    <w:tmpl w:val="390C0F3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AE1761"/>
    <w:multiLevelType w:val="hybridMultilevel"/>
    <w:tmpl w:val="24263E30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6C3B1B"/>
    <w:multiLevelType w:val="hybridMultilevel"/>
    <w:tmpl w:val="62E8DF3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  <o:rules v:ext="edit">
        <o:r id="V:Rule1" type="connector" idref="#_x0000_s2050"/>
        <o:r id="V:Rule2" type="connector" idref="#_x0000_s205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6621"/>
    <w:rsid w:val="00034581"/>
    <w:rsid w:val="000D6394"/>
    <w:rsid w:val="001867AF"/>
    <w:rsid w:val="001D01BA"/>
    <w:rsid w:val="00345CA0"/>
    <w:rsid w:val="004365FB"/>
    <w:rsid w:val="0047043F"/>
    <w:rsid w:val="004A55E0"/>
    <w:rsid w:val="004C4FFE"/>
    <w:rsid w:val="005B0172"/>
    <w:rsid w:val="00636621"/>
    <w:rsid w:val="006464AF"/>
    <w:rsid w:val="00652D3D"/>
    <w:rsid w:val="0070389A"/>
    <w:rsid w:val="00781D7E"/>
    <w:rsid w:val="00987878"/>
    <w:rsid w:val="009C1CE7"/>
    <w:rsid w:val="00A2797B"/>
    <w:rsid w:val="00AB6265"/>
    <w:rsid w:val="00AC5DC0"/>
    <w:rsid w:val="00B86806"/>
    <w:rsid w:val="00C36E8B"/>
    <w:rsid w:val="00CD7F40"/>
    <w:rsid w:val="00E8198A"/>
    <w:rsid w:val="00EA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6394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6394"/>
    <w:pPr>
      <w:jc w:val="center"/>
    </w:pPr>
    <w:rPr>
      <w:rFonts w:ascii="Comic Sans MS" w:hAnsi="Comic Sans MS"/>
      <w:b/>
      <w:bCs/>
      <w:outline/>
      <w:sz w:val="32"/>
    </w:rPr>
  </w:style>
  <w:style w:type="paragraph" w:styleId="Subtitle">
    <w:name w:val="Subtitle"/>
    <w:basedOn w:val="Normal"/>
    <w:qFormat/>
    <w:rsid w:val="000D6394"/>
    <w:rPr>
      <w:rFonts w:ascii="Comic Sans MS" w:hAnsi="Comic Sans MS"/>
      <w:b/>
      <w:bCs/>
      <w:sz w:val="28"/>
    </w:rPr>
  </w:style>
  <w:style w:type="paragraph" w:styleId="Header">
    <w:name w:val="header"/>
    <w:basedOn w:val="Normal"/>
    <w:link w:val="HeaderChar"/>
    <w:uiPriority w:val="99"/>
    <w:rsid w:val="009C1C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CE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9C1C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C1CE7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rsid w:val="009C1C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1CE7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9C1CE7"/>
  </w:style>
  <w:style w:type="paragraph" w:styleId="ListParagraph">
    <w:name w:val="List Paragraph"/>
    <w:basedOn w:val="Normal"/>
    <w:uiPriority w:val="34"/>
    <w:qFormat/>
    <w:rsid w:val="009C1C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692FE114E7439E9ED8E1CDAEBD09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5B4B5-454B-41DC-B8E9-C71B653E2BC1}"/>
      </w:docPartPr>
      <w:docPartBody>
        <w:p w:rsidR="006D6D18" w:rsidRDefault="00707EB1" w:rsidP="00707EB1">
          <w:pPr>
            <w:pStyle w:val="F4692FE114E7439E9ED8E1CDAEBD0939"/>
          </w:pPr>
          <w:r>
            <w:rPr>
              <w:color w:val="365F91" w:themeColor="accent1" w:themeShade="BF"/>
            </w:rPr>
            <w:t>[Type the document title]</w:t>
          </w:r>
        </w:p>
      </w:docPartBody>
    </w:docPart>
    <w:docPart>
      <w:docPartPr>
        <w:name w:val="40658B7560A34F13A7518C65AB8AE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41393-A8BF-452C-9012-87E529E98EBA}"/>
      </w:docPartPr>
      <w:docPartBody>
        <w:p w:rsidR="00000000" w:rsidRDefault="00F36FE3" w:rsidP="00F36FE3">
          <w:pPr>
            <w:pStyle w:val="40658B7560A34F13A7518C65AB8AE7D6"/>
          </w:pPr>
          <w:r>
            <w:rPr>
              <w:b/>
              <w:bCs/>
              <w:color w:val="FFFFFF" w:themeColor="background1"/>
              <w:sz w:val="20"/>
              <w:szCs w:val="20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07EB1"/>
    <w:rsid w:val="006D6D18"/>
    <w:rsid w:val="00707EB1"/>
    <w:rsid w:val="00F3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D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692FE114E7439E9ED8E1CDAEBD0939">
    <w:name w:val="F4692FE114E7439E9ED8E1CDAEBD0939"/>
    <w:rsid w:val="00707EB1"/>
  </w:style>
  <w:style w:type="paragraph" w:customStyle="1" w:styleId="B4E8A3882CCF473D966F6095C3BBCE0A">
    <w:name w:val="B4E8A3882CCF473D966F6095C3BBCE0A"/>
    <w:rsid w:val="00707EB1"/>
  </w:style>
  <w:style w:type="paragraph" w:customStyle="1" w:styleId="40658B7560A34F13A7518C65AB8AE7D6">
    <w:name w:val="40658B7560A34F13A7518C65AB8AE7D6"/>
    <w:rsid w:val="00F36FE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Stručni ispit iz biologije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Mapa poučavanja</vt:lpstr>
    </vt:vector>
  </TitlesOfParts>
  <Company>PMF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Mapa poučavanja</dc:title>
  <dc:creator>BIOLOSKI ODSJEK</dc:creator>
  <cp:lastModifiedBy>I</cp:lastModifiedBy>
  <cp:revision>2</cp:revision>
  <cp:lastPrinted>2009-01-08T07:27:00Z</cp:lastPrinted>
  <dcterms:created xsi:type="dcterms:W3CDTF">2013-10-10T10:15:00Z</dcterms:created>
  <dcterms:modified xsi:type="dcterms:W3CDTF">2013-10-10T10:15:00Z</dcterms:modified>
</cp:coreProperties>
</file>