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EED" w:rsidRPr="00184EBC" w:rsidRDefault="002276D8" w:rsidP="002276D8">
      <w:pPr>
        <w:spacing w:line="360" w:lineRule="auto"/>
        <w:rPr>
          <w:rFonts w:asciiTheme="minorHAnsi" w:hAnsiTheme="minorHAnsi"/>
          <w:b/>
          <w:color w:val="006600"/>
          <w:sz w:val="24"/>
          <w:szCs w:val="24"/>
          <w14:textFill>
            <w14:solidFill>
              <w14:srgbClr w14:val="006600">
                <w14:lumMod w14:val="75000"/>
              </w14:srgbClr>
            </w14:solidFill>
          </w14:textFill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 xml:space="preserve">Praktični rad </w:t>
      </w:r>
      <w:r w:rsidR="002C1F21" w:rsidRPr="00184EBC">
        <w:rPr>
          <w:rFonts w:asciiTheme="minorHAnsi" w:hAnsiTheme="minorHAnsi"/>
          <w:b/>
          <w:color w:val="006600"/>
          <w:sz w:val="24"/>
          <w:szCs w:val="24"/>
          <w14:textFill>
            <w14:solidFill>
              <w14:srgbClr w14:val="006600">
                <w14:lumMod w14:val="75000"/>
              </w14:srgbClr>
            </w14:solidFill>
          </w14:textFill>
        </w:rPr>
        <w:t>2</w:t>
      </w:r>
      <w:r w:rsidRPr="00184EBC">
        <w:rPr>
          <w:rFonts w:asciiTheme="minorHAnsi" w:hAnsiTheme="minorHAnsi"/>
          <w:b/>
          <w:color w:val="006600"/>
          <w:sz w:val="24"/>
          <w:szCs w:val="24"/>
        </w:rPr>
        <w:t>.</w:t>
      </w:r>
      <w:r w:rsidRPr="00184EBC">
        <w:rPr>
          <w:rFonts w:asciiTheme="minorHAnsi" w:hAnsiTheme="minorHAnsi"/>
          <w:b/>
          <w:color w:val="006600"/>
          <w:sz w:val="24"/>
          <w:szCs w:val="24"/>
        </w:rPr>
        <w:tab/>
      </w:r>
    </w:p>
    <w:p w:rsidR="002276D8" w:rsidRPr="00E501C6" w:rsidRDefault="002276D8" w:rsidP="002276D8">
      <w:pPr>
        <w:spacing w:line="360" w:lineRule="auto"/>
        <w:rPr>
          <w:rFonts w:asciiTheme="minorHAnsi" w:hAnsiTheme="minorHAnsi"/>
          <w:b/>
          <w:color w:val="76923C" w:themeColor="accent3" w:themeShade="BF"/>
          <w:sz w:val="24"/>
          <w:szCs w:val="24"/>
        </w:rPr>
      </w:pPr>
      <w:r w:rsidRPr="00E501C6">
        <w:rPr>
          <w:rFonts w:asciiTheme="minorHAnsi" w:hAnsiTheme="minorHAnsi"/>
          <w:b/>
          <w:color w:val="76923C" w:themeColor="accent3" w:themeShade="BF"/>
          <w:sz w:val="24"/>
          <w:szCs w:val="24"/>
        </w:rPr>
        <w:tab/>
      </w:r>
      <w:r w:rsidRPr="00E501C6">
        <w:rPr>
          <w:rFonts w:asciiTheme="minorHAnsi" w:hAnsiTheme="minorHAnsi"/>
          <w:b/>
          <w:color w:val="76923C" w:themeColor="accent3" w:themeShade="BF"/>
          <w:sz w:val="24"/>
          <w:szCs w:val="24"/>
        </w:rPr>
        <w:tab/>
      </w:r>
      <w:r w:rsidRPr="00E501C6">
        <w:rPr>
          <w:rFonts w:asciiTheme="minorHAnsi" w:hAnsiTheme="minorHAnsi"/>
          <w:b/>
          <w:color w:val="76923C" w:themeColor="accent3" w:themeShade="BF"/>
          <w:sz w:val="24"/>
          <w:szCs w:val="24"/>
        </w:rPr>
        <w:tab/>
      </w:r>
    </w:p>
    <w:p w:rsidR="002276D8" w:rsidRPr="00E501C6" w:rsidRDefault="002276D8" w:rsidP="002276D8">
      <w:pPr>
        <w:spacing w:line="360" w:lineRule="auto"/>
        <w:rPr>
          <w:rFonts w:asciiTheme="minorHAnsi" w:hAnsiTheme="minorHAnsi"/>
          <w:i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>Naslov pokusa: ________________________________</w:t>
      </w:r>
      <w:r w:rsidR="007C1EED" w:rsidRPr="00184EBC">
        <w:rPr>
          <w:rFonts w:asciiTheme="minorHAnsi" w:hAnsiTheme="minorHAnsi"/>
          <w:b/>
          <w:color w:val="006600"/>
          <w:sz w:val="24"/>
          <w:szCs w:val="24"/>
        </w:rPr>
        <w:t>_________</w:t>
      </w:r>
      <w:r w:rsidRPr="00184EBC">
        <w:rPr>
          <w:rFonts w:asciiTheme="minorHAnsi" w:hAnsiTheme="minorHAnsi"/>
          <w:b/>
          <w:color w:val="006600"/>
          <w:sz w:val="24"/>
          <w:szCs w:val="24"/>
        </w:rPr>
        <w:t xml:space="preserve">_ </w:t>
      </w:r>
      <w:r w:rsidRPr="00E501C6">
        <w:rPr>
          <w:rFonts w:asciiTheme="minorHAnsi" w:hAnsiTheme="minorHAnsi"/>
          <w:i/>
          <w:sz w:val="24"/>
          <w:szCs w:val="24"/>
        </w:rPr>
        <w:t>(Nakon izvedenog pokusa upiši naslov)</w:t>
      </w:r>
    </w:p>
    <w:p w:rsidR="002276D8" w:rsidRDefault="002276D8" w:rsidP="002276D8">
      <w:pPr>
        <w:rPr>
          <w:rFonts w:asciiTheme="minorHAnsi" w:hAnsiTheme="minorHAnsi"/>
          <w:b/>
          <w:color w:val="8064A2" w:themeColor="accent4"/>
          <w:sz w:val="24"/>
          <w:szCs w:val="24"/>
        </w:rPr>
      </w:pPr>
    </w:p>
    <w:p w:rsidR="00DD61FE" w:rsidRPr="00E501C6" w:rsidRDefault="00DD61FE" w:rsidP="002276D8">
      <w:pPr>
        <w:rPr>
          <w:rFonts w:asciiTheme="minorHAnsi" w:hAnsiTheme="minorHAnsi"/>
          <w:b/>
          <w:color w:val="8064A2" w:themeColor="accent4"/>
          <w:sz w:val="24"/>
          <w:szCs w:val="24"/>
        </w:rPr>
      </w:pPr>
    </w:p>
    <w:p w:rsidR="002276D8" w:rsidRPr="00E501C6" w:rsidRDefault="002276D8" w:rsidP="002276D8">
      <w:pPr>
        <w:rPr>
          <w:rFonts w:asciiTheme="minorHAnsi" w:hAnsiTheme="minorHAnsi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>Ciljevi:</w:t>
      </w:r>
      <w:r w:rsidRPr="00E501C6">
        <w:rPr>
          <w:rFonts w:asciiTheme="minorHAnsi" w:hAnsiTheme="minorHAnsi"/>
          <w:b/>
          <w:color w:val="76923C" w:themeColor="accent3" w:themeShade="BF"/>
          <w:sz w:val="24"/>
          <w:szCs w:val="24"/>
        </w:rPr>
        <w:t xml:space="preserve"> </w:t>
      </w:r>
      <w:r w:rsidRPr="00E501C6">
        <w:rPr>
          <w:rFonts w:asciiTheme="minorHAnsi" w:hAnsiTheme="minorHAnsi"/>
          <w:b/>
          <w:sz w:val="24"/>
          <w:szCs w:val="24"/>
        </w:rPr>
        <w:t xml:space="preserve">- </w:t>
      </w:r>
      <w:r w:rsidRPr="00E501C6">
        <w:rPr>
          <w:rFonts w:asciiTheme="minorHAnsi" w:hAnsiTheme="minorHAnsi"/>
          <w:sz w:val="24"/>
          <w:szCs w:val="24"/>
        </w:rPr>
        <w:t>pripremiti</w:t>
      </w:r>
      <w:r w:rsidRPr="00E501C6">
        <w:rPr>
          <w:rFonts w:asciiTheme="minorHAnsi" w:hAnsiTheme="minorHAnsi"/>
          <w:b/>
          <w:sz w:val="24"/>
          <w:szCs w:val="24"/>
        </w:rPr>
        <w:t xml:space="preserve"> </w:t>
      </w:r>
      <w:r w:rsidRPr="00E501C6">
        <w:rPr>
          <w:rFonts w:asciiTheme="minorHAnsi" w:hAnsiTheme="minorHAnsi"/>
          <w:sz w:val="24"/>
          <w:szCs w:val="24"/>
        </w:rPr>
        <w:t xml:space="preserve">različite emulzije, </w:t>
      </w:r>
    </w:p>
    <w:p w:rsidR="002276D8" w:rsidRPr="00E501C6" w:rsidRDefault="002276D8" w:rsidP="002276D8">
      <w:pPr>
        <w:ind w:left="708"/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sz w:val="24"/>
          <w:szCs w:val="24"/>
        </w:rPr>
        <w:t xml:space="preserve">- ispitati stabilnost emulzija i uočiti razlike, </w:t>
      </w:r>
    </w:p>
    <w:p w:rsidR="002276D8" w:rsidRPr="00E501C6" w:rsidRDefault="002276D8" w:rsidP="002276D8">
      <w:pPr>
        <w:ind w:left="708"/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sz w:val="24"/>
          <w:szCs w:val="24"/>
        </w:rPr>
        <w:t>- povezati znanja i zapažanja o emulzijama sa svakodnevnim životom</w:t>
      </w:r>
    </w:p>
    <w:p w:rsidR="002276D8" w:rsidRPr="00E501C6" w:rsidRDefault="002276D8" w:rsidP="002276D8">
      <w:pPr>
        <w:rPr>
          <w:rFonts w:asciiTheme="minorHAnsi" w:hAnsiTheme="minorHAnsi"/>
          <w:sz w:val="24"/>
          <w:szCs w:val="24"/>
        </w:rPr>
      </w:pPr>
    </w:p>
    <w:p w:rsidR="00C42672" w:rsidRPr="00184EBC" w:rsidRDefault="002276D8" w:rsidP="002276D8">
      <w:pPr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 xml:space="preserve">Pribor i kemikalije: </w:t>
      </w:r>
    </w:p>
    <w:p w:rsidR="00C42672" w:rsidRPr="00E501C6" w:rsidRDefault="00C42672" w:rsidP="002276D8">
      <w:pPr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b/>
          <w:sz w:val="24"/>
          <w:szCs w:val="24"/>
        </w:rPr>
        <w:t>-</w:t>
      </w:r>
      <w:r w:rsidRPr="00E501C6">
        <w:rPr>
          <w:rFonts w:asciiTheme="minorHAnsi" w:hAnsiTheme="minorHAnsi"/>
          <w:b/>
          <w:color w:val="76923C" w:themeColor="accent3" w:themeShade="BF"/>
          <w:sz w:val="24"/>
          <w:szCs w:val="24"/>
        </w:rPr>
        <w:t xml:space="preserve"> </w:t>
      </w:r>
      <w:r w:rsidR="002276D8" w:rsidRPr="00E501C6">
        <w:rPr>
          <w:rFonts w:asciiTheme="minorHAnsi" w:hAnsiTheme="minorHAnsi"/>
          <w:sz w:val="24"/>
          <w:szCs w:val="24"/>
        </w:rPr>
        <w:t xml:space="preserve">5 epruveta, stalak za epruvete, štoperica - mobitel </w:t>
      </w:r>
    </w:p>
    <w:p w:rsidR="002276D8" w:rsidRPr="00E501C6" w:rsidRDefault="00C42672" w:rsidP="002276D8">
      <w:pPr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sz w:val="24"/>
          <w:szCs w:val="24"/>
        </w:rPr>
        <w:t xml:space="preserve">- </w:t>
      </w:r>
      <w:r w:rsidR="002276D8" w:rsidRPr="00E501C6">
        <w:rPr>
          <w:rFonts w:asciiTheme="minorHAnsi" w:hAnsiTheme="minorHAnsi"/>
          <w:sz w:val="24"/>
          <w:szCs w:val="24"/>
        </w:rPr>
        <w:t xml:space="preserve">jestivo ulje, </w:t>
      </w:r>
      <w:r w:rsidRPr="00E501C6">
        <w:rPr>
          <w:rFonts w:asciiTheme="minorHAnsi" w:hAnsiTheme="minorHAnsi"/>
          <w:sz w:val="24"/>
          <w:szCs w:val="24"/>
        </w:rPr>
        <w:t xml:space="preserve">žumanjak, bjelanjak, </w:t>
      </w:r>
      <w:r w:rsidR="002276D8" w:rsidRPr="00E501C6">
        <w:rPr>
          <w:rFonts w:asciiTheme="minorHAnsi" w:hAnsiTheme="minorHAnsi"/>
          <w:sz w:val="24"/>
          <w:szCs w:val="24"/>
        </w:rPr>
        <w:t xml:space="preserve">voda, </w:t>
      </w:r>
      <w:r w:rsidRPr="00E501C6">
        <w:rPr>
          <w:rFonts w:asciiTheme="minorHAnsi" w:hAnsiTheme="minorHAnsi"/>
          <w:sz w:val="24"/>
          <w:szCs w:val="24"/>
        </w:rPr>
        <w:t xml:space="preserve">vodena otopina tekućeg </w:t>
      </w:r>
      <w:proofErr w:type="spellStart"/>
      <w:r w:rsidRPr="00E501C6">
        <w:rPr>
          <w:rFonts w:asciiTheme="minorHAnsi" w:hAnsiTheme="minorHAnsi"/>
          <w:sz w:val="24"/>
          <w:szCs w:val="24"/>
        </w:rPr>
        <w:t>detergenta</w:t>
      </w:r>
      <w:proofErr w:type="spellEnd"/>
      <w:r w:rsidRPr="00E501C6">
        <w:rPr>
          <w:rFonts w:asciiTheme="minorHAnsi" w:hAnsiTheme="minorHAnsi"/>
          <w:sz w:val="24"/>
          <w:szCs w:val="24"/>
        </w:rPr>
        <w:t>, medicinski alkohol</w:t>
      </w:r>
    </w:p>
    <w:p w:rsidR="00C42672" w:rsidRPr="00E501C6" w:rsidRDefault="00C42672" w:rsidP="002276D8">
      <w:pPr>
        <w:rPr>
          <w:rFonts w:asciiTheme="minorHAnsi" w:hAnsiTheme="minorHAnsi"/>
          <w:sz w:val="24"/>
          <w:szCs w:val="24"/>
        </w:rPr>
      </w:pPr>
    </w:p>
    <w:p w:rsidR="002276D8" w:rsidRPr="00184EBC" w:rsidRDefault="002276D8" w:rsidP="002276D8">
      <w:pPr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>Tijek rada:</w:t>
      </w:r>
    </w:p>
    <w:p w:rsidR="002276D8" w:rsidRPr="00E501C6" w:rsidRDefault="002276D8" w:rsidP="002276D8">
      <w:pPr>
        <w:pStyle w:val="Odlomakpopisa"/>
        <w:numPr>
          <w:ilvl w:val="4"/>
          <w:numId w:val="1"/>
        </w:numPr>
        <w:tabs>
          <w:tab w:val="clear" w:pos="4320"/>
        </w:tabs>
        <w:ind w:left="567" w:hanging="283"/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sz w:val="24"/>
          <w:szCs w:val="24"/>
        </w:rPr>
        <w:t>U svaku epruvet</w:t>
      </w:r>
      <w:r w:rsidR="00C42672" w:rsidRPr="00E501C6">
        <w:rPr>
          <w:rFonts w:asciiTheme="minorHAnsi" w:hAnsiTheme="minorHAnsi"/>
          <w:sz w:val="24"/>
          <w:szCs w:val="24"/>
        </w:rPr>
        <w:t>u</w:t>
      </w:r>
      <w:r w:rsidRPr="00E501C6">
        <w:rPr>
          <w:rFonts w:asciiTheme="minorHAnsi" w:hAnsiTheme="minorHAnsi"/>
          <w:sz w:val="24"/>
          <w:szCs w:val="24"/>
        </w:rPr>
        <w:t xml:space="preserve"> ulij ulja</w:t>
      </w:r>
      <w:r w:rsidR="00C42672" w:rsidRPr="00E501C6">
        <w:rPr>
          <w:rFonts w:asciiTheme="minorHAnsi" w:hAnsiTheme="minorHAnsi"/>
          <w:sz w:val="24"/>
          <w:szCs w:val="24"/>
        </w:rPr>
        <w:t xml:space="preserve"> do oznake</w:t>
      </w:r>
      <w:r w:rsidRPr="00E501C6">
        <w:rPr>
          <w:rFonts w:asciiTheme="minorHAnsi" w:hAnsiTheme="minorHAnsi"/>
          <w:sz w:val="24"/>
          <w:szCs w:val="24"/>
        </w:rPr>
        <w:t>.</w:t>
      </w:r>
    </w:p>
    <w:p w:rsidR="00E501C6" w:rsidRDefault="00E501C6" w:rsidP="002276D8">
      <w:pPr>
        <w:pStyle w:val="Odlomakpopisa"/>
        <w:numPr>
          <w:ilvl w:val="4"/>
          <w:numId w:val="1"/>
        </w:numPr>
        <w:tabs>
          <w:tab w:val="clear" w:pos="4320"/>
        </w:tabs>
        <w:ind w:left="567" w:hanging="283"/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sz w:val="24"/>
          <w:szCs w:val="24"/>
        </w:rPr>
        <w:t xml:space="preserve">U prvu epruvetu dodajte alkohol, u drugu epruvetu </w:t>
      </w:r>
      <w:r>
        <w:rPr>
          <w:rFonts w:asciiTheme="minorHAnsi" w:hAnsiTheme="minorHAnsi"/>
          <w:sz w:val="24"/>
          <w:szCs w:val="24"/>
        </w:rPr>
        <w:t xml:space="preserve">razmućeni </w:t>
      </w:r>
      <w:r w:rsidRPr="00E501C6">
        <w:rPr>
          <w:rFonts w:asciiTheme="minorHAnsi" w:hAnsiTheme="minorHAnsi"/>
          <w:sz w:val="24"/>
          <w:szCs w:val="24"/>
        </w:rPr>
        <w:t xml:space="preserve">bjelanjak, u treću vodenu otopinu tekućeg </w:t>
      </w:r>
      <w:proofErr w:type="spellStart"/>
      <w:r w:rsidRPr="00E501C6">
        <w:rPr>
          <w:rFonts w:asciiTheme="minorHAnsi" w:hAnsiTheme="minorHAnsi"/>
          <w:sz w:val="24"/>
          <w:szCs w:val="24"/>
        </w:rPr>
        <w:t>detergenta</w:t>
      </w:r>
      <w:proofErr w:type="spellEnd"/>
      <w:r w:rsidRPr="00E501C6">
        <w:rPr>
          <w:rFonts w:asciiTheme="minorHAnsi" w:hAnsiTheme="minorHAnsi"/>
          <w:sz w:val="24"/>
          <w:szCs w:val="24"/>
        </w:rPr>
        <w:t xml:space="preserve">, u četvrtu vodu i u petu epruvetu </w:t>
      </w:r>
      <w:r>
        <w:rPr>
          <w:rFonts w:asciiTheme="minorHAnsi" w:hAnsiTheme="minorHAnsi"/>
          <w:sz w:val="24"/>
          <w:szCs w:val="24"/>
        </w:rPr>
        <w:t xml:space="preserve">razmućeni </w:t>
      </w:r>
      <w:r w:rsidRPr="00E501C6">
        <w:rPr>
          <w:rFonts w:asciiTheme="minorHAnsi" w:hAnsiTheme="minorHAnsi"/>
          <w:sz w:val="24"/>
          <w:szCs w:val="24"/>
        </w:rPr>
        <w:t>žumanjak.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2276D8" w:rsidRPr="00E501C6" w:rsidRDefault="00E501C6" w:rsidP="00E501C6">
      <w:pPr>
        <w:pStyle w:val="Odlomakpopisa"/>
        <w:ind w:left="56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Količina dodanih tvari u epruveti mora biti približno jednaka količini ulja u epruveti.</w:t>
      </w:r>
    </w:p>
    <w:p w:rsidR="0034665C" w:rsidRDefault="0034665C" w:rsidP="002276D8">
      <w:pPr>
        <w:pStyle w:val="Odlomakpopisa"/>
        <w:numPr>
          <w:ilvl w:val="4"/>
          <w:numId w:val="1"/>
        </w:numPr>
        <w:tabs>
          <w:tab w:val="clear" w:pos="4320"/>
        </w:tabs>
        <w:ind w:left="567" w:hanging="283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Svaku od epruveta snažno mućkati 1 minutu, a potom odložiti u stalak za epruvete. </w:t>
      </w:r>
    </w:p>
    <w:p w:rsidR="0034665C" w:rsidRDefault="0034665C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</w:t>
      </w:r>
      <w:r w:rsidR="002276D8" w:rsidRPr="00E501C6">
        <w:rPr>
          <w:rFonts w:asciiTheme="minorHAnsi" w:hAnsiTheme="minorHAnsi"/>
          <w:sz w:val="24"/>
          <w:szCs w:val="24"/>
        </w:rPr>
        <w:t>ključi</w:t>
      </w:r>
      <w:r>
        <w:rPr>
          <w:rFonts w:asciiTheme="minorHAnsi" w:hAnsiTheme="minorHAnsi"/>
          <w:sz w:val="24"/>
          <w:szCs w:val="24"/>
        </w:rPr>
        <w:t>te</w:t>
      </w:r>
      <w:r w:rsidR="002276D8" w:rsidRPr="00E501C6">
        <w:rPr>
          <w:rFonts w:asciiTheme="minorHAnsi" w:hAnsiTheme="minorHAnsi"/>
          <w:sz w:val="24"/>
          <w:szCs w:val="24"/>
        </w:rPr>
        <w:t xml:space="preserve"> štopericu</w:t>
      </w:r>
      <w:r>
        <w:rPr>
          <w:rFonts w:asciiTheme="minorHAnsi" w:hAnsiTheme="minorHAnsi"/>
          <w:sz w:val="24"/>
          <w:szCs w:val="24"/>
        </w:rPr>
        <w:t xml:space="preserve"> i zabilježite </w:t>
      </w:r>
      <w:r w:rsidR="002276D8" w:rsidRPr="00E501C6">
        <w:rPr>
          <w:rFonts w:asciiTheme="minorHAnsi" w:hAnsiTheme="minorHAnsi"/>
          <w:sz w:val="24"/>
          <w:szCs w:val="24"/>
        </w:rPr>
        <w:t xml:space="preserve">vrijeme </w:t>
      </w:r>
      <w:r>
        <w:rPr>
          <w:rFonts w:asciiTheme="minorHAnsi" w:hAnsiTheme="minorHAnsi"/>
          <w:sz w:val="24"/>
          <w:szCs w:val="24"/>
        </w:rPr>
        <w:t xml:space="preserve">početka razdvajanja slojeva ulja i dodane tvari. </w:t>
      </w:r>
    </w:p>
    <w:p w:rsidR="0034665C" w:rsidRDefault="0034665C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</w:t>
      </w:r>
      <w:r w:rsidRPr="0034665C">
        <w:rPr>
          <w:rFonts w:asciiTheme="minorHAnsi" w:hAnsiTheme="minorHAnsi"/>
          <w:i/>
          <w:sz w:val="24"/>
          <w:szCs w:val="24"/>
        </w:rPr>
        <w:t>Napomena:</w:t>
      </w:r>
      <w:r>
        <w:rPr>
          <w:rFonts w:asciiTheme="minorHAnsi" w:hAnsiTheme="minorHAnsi"/>
          <w:sz w:val="24"/>
          <w:szCs w:val="24"/>
        </w:rPr>
        <w:t xml:space="preserve"> Potrebno je pratiti pojavu kapljica ulja jer se neke od pripremljenih smjesa neće u potpunosti raslojiti. ) </w:t>
      </w:r>
    </w:p>
    <w:p w:rsidR="0034665C" w:rsidRDefault="0034665C" w:rsidP="0034665C">
      <w:pPr>
        <w:rPr>
          <w:rFonts w:asciiTheme="minorHAnsi" w:hAnsiTheme="minorHAnsi"/>
          <w:sz w:val="24"/>
          <w:szCs w:val="24"/>
        </w:rPr>
      </w:pPr>
    </w:p>
    <w:p w:rsidR="00DD61FE" w:rsidRDefault="00DD61FE" w:rsidP="0034665C">
      <w:pPr>
        <w:rPr>
          <w:rFonts w:asciiTheme="minorHAnsi" w:hAnsiTheme="minorHAnsi"/>
          <w:sz w:val="24"/>
          <w:szCs w:val="24"/>
        </w:rPr>
      </w:pPr>
    </w:p>
    <w:p w:rsidR="00DD61FE" w:rsidRDefault="00DD61FE" w:rsidP="0034665C">
      <w:pPr>
        <w:rPr>
          <w:rFonts w:asciiTheme="minorHAnsi" w:hAnsiTheme="minorHAnsi"/>
          <w:sz w:val="24"/>
          <w:szCs w:val="24"/>
        </w:rPr>
      </w:pPr>
    </w:p>
    <w:p w:rsidR="0034665C" w:rsidRPr="00184EBC" w:rsidRDefault="0034665C" w:rsidP="0034665C">
      <w:pPr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>Zadatci:</w:t>
      </w:r>
    </w:p>
    <w:p w:rsidR="0034665C" w:rsidRDefault="0034665C" w:rsidP="0034665C">
      <w:pPr>
        <w:rPr>
          <w:rFonts w:asciiTheme="minorHAnsi" w:hAnsiTheme="minorHAnsi"/>
          <w:sz w:val="24"/>
          <w:szCs w:val="24"/>
        </w:rPr>
      </w:pPr>
    </w:p>
    <w:p w:rsidR="0034665C" w:rsidRDefault="0034665C" w:rsidP="0034665C">
      <w:pPr>
        <w:rPr>
          <w:rFonts w:asciiTheme="minorHAnsi" w:hAnsiTheme="minorHAnsi"/>
          <w:sz w:val="24"/>
          <w:szCs w:val="24"/>
        </w:rPr>
      </w:pPr>
      <w:r w:rsidRPr="00184EBC">
        <w:rPr>
          <w:rFonts w:asciiTheme="minorHAnsi" w:hAnsiTheme="minorHAnsi"/>
          <w:b/>
          <w:sz w:val="24"/>
          <w:szCs w:val="24"/>
        </w:rPr>
        <w:t>a)</w:t>
      </w:r>
      <w:r>
        <w:rPr>
          <w:rFonts w:asciiTheme="minorHAnsi" w:hAnsiTheme="minorHAnsi"/>
          <w:sz w:val="24"/>
          <w:szCs w:val="24"/>
        </w:rPr>
        <w:t xml:space="preserve"> Osmislite tablicu za bilježenje rezultata pokusa.</w:t>
      </w:r>
    </w:p>
    <w:p w:rsidR="0034665C" w:rsidRDefault="0034665C" w:rsidP="0034665C">
      <w:pPr>
        <w:rPr>
          <w:rFonts w:asciiTheme="minorHAnsi" w:hAnsiTheme="minorHAnsi"/>
          <w:sz w:val="24"/>
          <w:szCs w:val="24"/>
        </w:rPr>
      </w:pPr>
      <w:r w:rsidRPr="00184EBC">
        <w:rPr>
          <w:rFonts w:asciiTheme="minorHAnsi" w:hAnsiTheme="minorHAnsi"/>
          <w:b/>
          <w:sz w:val="24"/>
          <w:szCs w:val="24"/>
        </w:rPr>
        <w:t>b)</w:t>
      </w:r>
      <w:r>
        <w:rPr>
          <w:rFonts w:asciiTheme="minorHAnsi" w:hAnsiTheme="minorHAnsi"/>
          <w:sz w:val="24"/>
          <w:szCs w:val="24"/>
        </w:rPr>
        <w:t xml:space="preserve"> Oblikujte pitanja koja će učenike voditi kroz zapažanja u pokusu.</w:t>
      </w:r>
    </w:p>
    <w:p w:rsidR="0034665C" w:rsidRDefault="0034665C" w:rsidP="0034665C">
      <w:pPr>
        <w:rPr>
          <w:rFonts w:asciiTheme="minorHAnsi" w:hAnsiTheme="minorHAnsi"/>
          <w:sz w:val="24"/>
          <w:szCs w:val="24"/>
        </w:rPr>
      </w:pPr>
      <w:r w:rsidRPr="00184EBC">
        <w:rPr>
          <w:rFonts w:asciiTheme="minorHAnsi" w:hAnsiTheme="minorHAnsi"/>
          <w:b/>
          <w:sz w:val="24"/>
          <w:szCs w:val="24"/>
        </w:rPr>
        <w:t>c)</w:t>
      </w:r>
      <w:r>
        <w:rPr>
          <w:rFonts w:asciiTheme="minorHAnsi" w:hAnsiTheme="minorHAnsi"/>
          <w:sz w:val="24"/>
          <w:szCs w:val="24"/>
        </w:rPr>
        <w:t xml:space="preserve"> Napišite moguće ishode temeljene na izvedenom pokusu.</w:t>
      </w:r>
    </w:p>
    <w:p w:rsidR="0034665C" w:rsidRDefault="0034665C" w:rsidP="00A430E4">
      <w:pPr>
        <w:rPr>
          <w:rFonts w:asciiTheme="minorHAnsi" w:hAnsiTheme="minorHAnsi"/>
          <w:sz w:val="24"/>
          <w:szCs w:val="24"/>
        </w:rPr>
      </w:pPr>
      <w:r w:rsidRPr="00184EBC">
        <w:rPr>
          <w:rFonts w:asciiTheme="minorHAnsi" w:hAnsiTheme="minorHAnsi"/>
          <w:b/>
          <w:sz w:val="24"/>
          <w:szCs w:val="24"/>
        </w:rPr>
        <w:t>d)</w:t>
      </w:r>
      <w:r>
        <w:rPr>
          <w:rFonts w:asciiTheme="minorHAnsi" w:hAnsiTheme="minorHAnsi"/>
          <w:sz w:val="24"/>
          <w:szCs w:val="24"/>
        </w:rPr>
        <w:t xml:space="preserve"> </w:t>
      </w:r>
      <w:r w:rsidR="00A430E4">
        <w:rPr>
          <w:rFonts w:asciiTheme="minorHAnsi" w:hAnsiTheme="minorHAnsi"/>
          <w:sz w:val="24"/>
          <w:szCs w:val="24"/>
        </w:rPr>
        <w:t xml:space="preserve">Pronađite u IK odgovarajuće ishode uz izvedeni pokus. </w:t>
      </w:r>
    </w:p>
    <w:p w:rsidR="0034665C" w:rsidRDefault="0034665C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34665C" w:rsidRDefault="0034665C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34665C" w:rsidRDefault="0034665C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DD61FE" w:rsidRDefault="00DD61FE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34665C">
      <w:pPr>
        <w:pStyle w:val="Odlomakpopisa"/>
        <w:ind w:left="567"/>
        <w:rPr>
          <w:rFonts w:asciiTheme="minorHAnsi" w:hAnsiTheme="minorHAnsi"/>
          <w:sz w:val="24"/>
          <w:szCs w:val="24"/>
        </w:rPr>
      </w:pPr>
    </w:p>
    <w:p w:rsidR="007C1EED" w:rsidRDefault="007C1EED" w:rsidP="002C1F21">
      <w:pPr>
        <w:rPr>
          <w:rFonts w:asciiTheme="minorHAnsi" w:hAnsiTheme="minorHAnsi"/>
          <w:sz w:val="24"/>
          <w:szCs w:val="24"/>
        </w:rPr>
      </w:pPr>
    </w:p>
    <w:p w:rsidR="002C1F21" w:rsidRPr="00184EBC" w:rsidRDefault="002C1F21" w:rsidP="002C1F21">
      <w:pPr>
        <w:spacing w:line="360" w:lineRule="auto"/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lastRenderedPageBreak/>
        <w:t>Praktični rad 1.</w:t>
      </w:r>
      <w:r w:rsidRPr="00184EBC">
        <w:rPr>
          <w:rFonts w:asciiTheme="minorHAnsi" w:hAnsiTheme="minorHAnsi"/>
          <w:b/>
          <w:color w:val="006600"/>
          <w:sz w:val="24"/>
          <w:szCs w:val="24"/>
        </w:rPr>
        <w:tab/>
      </w:r>
    </w:p>
    <w:p w:rsidR="002C1F21" w:rsidRPr="00184EBC" w:rsidRDefault="002C1F21" w:rsidP="002C1F21">
      <w:pPr>
        <w:spacing w:line="360" w:lineRule="auto"/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ab/>
      </w:r>
      <w:r w:rsidRPr="00184EBC">
        <w:rPr>
          <w:rFonts w:asciiTheme="minorHAnsi" w:hAnsiTheme="minorHAnsi"/>
          <w:b/>
          <w:color w:val="006600"/>
          <w:sz w:val="24"/>
          <w:szCs w:val="24"/>
        </w:rPr>
        <w:tab/>
      </w:r>
      <w:r w:rsidRPr="00184EBC">
        <w:rPr>
          <w:rFonts w:asciiTheme="minorHAnsi" w:hAnsiTheme="minorHAnsi"/>
          <w:b/>
          <w:color w:val="006600"/>
          <w:sz w:val="24"/>
          <w:szCs w:val="24"/>
        </w:rPr>
        <w:tab/>
      </w:r>
    </w:p>
    <w:p w:rsidR="002C1F21" w:rsidRPr="00184EBC" w:rsidRDefault="002C1F21" w:rsidP="002C1F21">
      <w:pPr>
        <w:spacing w:line="360" w:lineRule="auto"/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>Naslov pokusa: DOKAZIVANJE KOAGULACIJE PROTEINA</w:t>
      </w:r>
    </w:p>
    <w:p w:rsidR="002C1F21" w:rsidRPr="00E501C6" w:rsidRDefault="002C1F21" w:rsidP="002C1F21">
      <w:pPr>
        <w:rPr>
          <w:rFonts w:asciiTheme="minorHAnsi" w:hAnsiTheme="minorHAnsi"/>
          <w:b/>
          <w:color w:val="8064A2" w:themeColor="accent4"/>
          <w:sz w:val="24"/>
          <w:szCs w:val="24"/>
        </w:rPr>
      </w:pPr>
    </w:p>
    <w:p w:rsidR="002C1F21" w:rsidRPr="00184EBC" w:rsidRDefault="002C1F21" w:rsidP="002C1F21">
      <w:pPr>
        <w:pStyle w:val="Default"/>
        <w:rPr>
          <w:rFonts w:asciiTheme="minorHAnsi" w:hAnsiTheme="minorHAnsi"/>
          <w:b/>
          <w:color w:val="006600"/>
        </w:rPr>
      </w:pPr>
      <w:r w:rsidRPr="00184EBC">
        <w:rPr>
          <w:rFonts w:asciiTheme="minorHAnsi" w:hAnsiTheme="minorHAnsi"/>
          <w:b/>
          <w:color w:val="006600"/>
        </w:rPr>
        <w:t xml:space="preserve">Ciljevi: </w:t>
      </w:r>
    </w:p>
    <w:p w:rsidR="002C1F21" w:rsidRPr="002C1F21" w:rsidRDefault="002C1F21" w:rsidP="002C1F21">
      <w:pPr>
        <w:pStyle w:val="Default"/>
        <w:rPr>
          <w:rFonts w:asciiTheme="minorHAnsi" w:eastAsia="Times New Roman" w:hAnsiTheme="minorHAnsi" w:cs="Times New Roman"/>
          <w:color w:val="auto"/>
          <w:lang w:eastAsia="hr-HR"/>
        </w:rPr>
      </w:pPr>
      <w:r w:rsidRPr="002C1F21">
        <w:rPr>
          <w:rFonts w:asciiTheme="minorHAnsi" w:eastAsia="Times New Roman" w:hAnsiTheme="minorHAnsi" w:cs="Times New Roman"/>
          <w:color w:val="auto"/>
          <w:lang w:eastAsia="hr-HR"/>
        </w:rPr>
        <w:t xml:space="preserve">- uočiti povezanost zgrušavanja proteina (na primjeru bjelanjka jajeta i mlijeka) s promjenama različitih uvjeta u kojima se proteini </w:t>
      </w:r>
      <w:r>
        <w:rPr>
          <w:rFonts w:asciiTheme="minorHAnsi" w:eastAsia="Times New Roman" w:hAnsiTheme="minorHAnsi" w:cs="Times New Roman"/>
          <w:color w:val="auto"/>
          <w:lang w:eastAsia="hr-HR"/>
        </w:rPr>
        <w:t>nalaze</w:t>
      </w:r>
    </w:p>
    <w:p w:rsidR="002C1F21" w:rsidRPr="00E501C6" w:rsidRDefault="002C1F21" w:rsidP="002C1F21">
      <w:pPr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sz w:val="24"/>
          <w:szCs w:val="24"/>
        </w:rPr>
        <w:t xml:space="preserve">- povezati znanja i zapažanja o </w:t>
      </w:r>
      <w:r>
        <w:rPr>
          <w:rFonts w:asciiTheme="minorHAnsi" w:hAnsiTheme="minorHAnsi"/>
          <w:sz w:val="24"/>
          <w:szCs w:val="24"/>
        </w:rPr>
        <w:t>bjelančevinama</w:t>
      </w:r>
      <w:r w:rsidRPr="00E501C6">
        <w:rPr>
          <w:rFonts w:asciiTheme="minorHAnsi" w:hAnsiTheme="minorHAnsi"/>
          <w:sz w:val="24"/>
          <w:szCs w:val="24"/>
        </w:rPr>
        <w:t xml:space="preserve"> sa svakodnevnim životom</w:t>
      </w:r>
    </w:p>
    <w:p w:rsidR="002C1F21" w:rsidRPr="00E501C6" w:rsidRDefault="002C1F21" w:rsidP="002C1F21">
      <w:pPr>
        <w:rPr>
          <w:rFonts w:asciiTheme="minorHAnsi" w:hAnsiTheme="minorHAnsi"/>
          <w:sz w:val="24"/>
          <w:szCs w:val="24"/>
        </w:rPr>
      </w:pPr>
    </w:p>
    <w:p w:rsidR="002C1F21" w:rsidRPr="00184EBC" w:rsidRDefault="002C1F21" w:rsidP="002C1F21">
      <w:pPr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 xml:space="preserve">Pribor i kemikalije: </w:t>
      </w:r>
    </w:p>
    <w:p w:rsidR="002C1F21" w:rsidRPr="00E501C6" w:rsidRDefault="002C1F21" w:rsidP="002C1F21">
      <w:pPr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b/>
          <w:sz w:val="24"/>
          <w:szCs w:val="24"/>
        </w:rPr>
        <w:t>-</w:t>
      </w:r>
      <w:r w:rsidRPr="00E501C6">
        <w:rPr>
          <w:rFonts w:asciiTheme="minorHAnsi" w:hAnsiTheme="minorHAnsi"/>
          <w:b/>
          <w:color w:val="76923C" w:themeColor="accent3" w:themeShade="BF"/>
          <w:sz w:val="24"/>
          <w:szCs w:val="24"/>
        </w:rPr>
        <w:t xml:space="preserve"> </w:t>
      </w:r>
      <w:r w:rsidR="00B75A2F">
        <w:rPr>
          <w:rFonts w:asciiTheme="minorHAnsi" w:hAnsiTheme="minorHAnsi"/>
          <w:sz w:val="24"/>
          <w:szCs w:val="24"/>
        </w:rPr>
        <w:t>4</w:t>
      </w:r>
      <w:r>
        <w:rPr>
          <w:rFonts w:asciiTheme="minorHAnsi" w:hAnsiTheme="minorHAnsi"/>
          <w:sz w:val="24"/>
          <w:szCs w:val="24"/>
        </w:rPr>
        <w:t xml:space="preserve"> čaše, epruveta, pribor za zagrijavanje (plamenik, drvena hvataljka, šibice), plastične vilice</w:t>
      </w:r>
    </w:p>
    <w:p w:rsidR="002C1F21" w:rsidRDefault="002C1F21" w:rsidP="002C1F21">
      <w:pPr>
        <w:rPr>
          <w:rFonts w:asciiTheme="minorHAnsi" w:hAnsiTheme="minorHAnsi"/>
          <w:sz w:val="24"/>
          <w:szCs w:val="24"/>
        </w:rPr>
      </w:pPr>
      <w:r w:rsidRPr="00E501C6">
        <w:rPr>
          <w:rFonts w:asciiTheme="minorHAnsi" w:hAnsiTheme="minorHAnsi"/>
          <w:sz w:val="24"/>
          <w:szCs w:val="24"/>
        </w:rPr>
        <w:t xml:space="preserve">- bjelanjak, </w:t>
      </w:r>
      <w:r>
        <w:rPr>
          <w:rFonts w:asciiTheme="minorHAnsi" w:hAnsiTheme="minorHAnsi"/>
          <w:sz w:val="24"/>
          <w:szCs w:val="24"/>
        </w:rPr>
        <w:t>mlijeko</w:t>
      </w:r>
      <w:r w:rsidR="00B75A2F">
        <w:rPr>
          <w:rFonts w:asciiTheme="minorHAnsi" w:hAnsiTheme="minorHAnsi"/>
          <w:sz w:val="24"/>
          <w:szCs w:val="24"/>
        </w:rPr>
        <w:t>, ocat, alkohol</w:t>
      </w:r>
    </w:p>
    <w:p w:rsidR="002C1F21" w:rsidRPr="00E501C6" w:rsidRDefault="002C1F21" w:rsidP="002C1F21">
      <w:pPr>
        <w:rPr>
          <w:rFonts w:asciiTheme="minorHAnsi" w:hAnsiTheme="minorHAnsi"/>
          <w:sz w:val="24"/>
          <w:szCs w:val="24"/>
        </w:rPr>
      </w:pPr>
    </w:p>
    <w:p w:rsidR="002C1F21" w:rsidRPr="00184EBC" w:rsidRDefault="002C1F21" w:rsidP="002C1F21">
      <w:pPr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>Tijek rada:</w:t>
      </w:r>
    </w:p>
    <w:p w:rsidR="002C1F21" w:rsidRPr="002C1F21" w:rsidRDefault="00DD61FE" w:rsidP="002C1F2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1. </w:t>
      </w:r>
      <w:r w:rsidR="002C1F21" w:rsidRPr="002C1F21">
        <w:rPr>
          <w:rFonts w:asciiTheme="minorHAnsi" w:hAnsiTheme="minorHAnsi"/>
          <w:sz w:val="24"/>
          <w:szCs w:val="24"/>
        </w:rPr>
        <w:t xml:space="preserve">U </w:t>
      </w:r>
      <w:r w:rsidR="00B75A2F">
        <w:rPr>
          <w:rFonts w:asciiTheme="minorHAnsi" w:hAnsiTheme="minorHAnsi"/>
          <w:sz w:val="24"/>
          <w:szCs w:val="24"/>
        </w:rPr>
        <w:t>dvije čaše uliti mlijeka do oznake, a bjelanjak razdijeliti u druge dvije čaše.</w:t>
      </w:r>
    </w:p>
    <w:p w:rsidR="00DD61FE" w:rsidRDefault="00DD61FE" w:rsidP="002C1F2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2. U jednu čašu s bjelanjkom dodati oko 10 kapi octa, a u drugu čašu s bjelanjkom dodati 10 kapi alkohola. 3. Postupak ponoviti s mlijekom. </w:t>
      </w:r>
    </w:p>
    <w:p w:rsidR="002C1F21" w:rsidRDefault="00DD61FE" w:rsidP="002C1F2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4. U epruvetu uliti mlijeka do ¼ visine epruvete. Uzorak mlijeka u epruveti zagrijati do vrenja i potom dodati nekoliko kapi octa. </w:t>
      </w:r>
    </w:p>
    <w:p w:rsidR="00DD61FE" w:rsidRDefault="00DD61FE" w:rsidP="002C1F21">
      <w:pPr>
        <w:rPr>
          <w:rFonts w:asciiTheme="minorHAnsi" w:hAnsiTheme="minorHAnsi"/>
          <w:sz w:val="24"/>
          <w:szCs w:val="24"/>
        </w:rPr>
      </w:pPr>
    </w:p>
    <w:p w:rsidR="00DD61FE" w:rsidRDefault="00DD61FE" w:rsidP="002C1F21">
      <w:pPr>
        <w:rPr>
          <w:rFonts w:asciiTheme="minorHAnsi" w:hAnsiTheme="minorHAnsi"/>
          <w:sz w:val="24"/>
          <w:szCs w:val="24"/>
        </w:rPr>
      </w:pPr>
    </w:p>
    <w:p w:rsidR="00DD61FE" w:rsidRDefault="00DD61FE" w:rsidP="002C1F21">
      <w:pPr>
        <w:rPr>
          <w:rFonts w:asciiTheme="minorHAnsi" w:hAnsiTheme="minorHAnsi"/>
          <w:sz w:val="24"/>
          <w:szCs w:val="24"/>
        </w:rPr>
      </w:pPr>
    </w:p>
    <w:p w:rsidR="002C1F21" w:rsidRPr="00184EBC" w:rsidRDefault="002C1F21" w:rsidP="002C1F21">
      <w:pPr>
        <w:rPr>
          <w:rFonts w:asciiTheme="minorHAnsi" w:hAnsiTheme="minorHAnsi"/>
          <w:b/>
          <w:color w:val="006600"/>
          <w:sz w:val="24"/>
          <w:szCs w:val="24"/>
        </w:rPr>
      </w:pPr>
      <w:r w:rsidRPr="00184EBC">
        <w:rPr>
          <w:rFonts w:asciiTheme="minorHAnsi" w:hAnsiTheme="minorHAnsi"/>
          <w:b/>
          <w:color w:val="006600"/>
          <w:sz w:val="24"/>
          <w:szCs w:val="24"/>
        </w:rPr>
        <w:t>Zadatci:</w:t>
      </w:r>
    </w:p>
    <w:p w:rsidR="002C1F21" w:rsidRDefault="002C1F21" w:rsidP="002C1F21">
      <w:pPr>
        <w:rPr>
          <w:rFonts w:asciiTheme="minorHAnsi" w:hAnsiTheme="minorHAnsi"/>
          <w:sz w:val="24"/>
          <w:szCs w:val="24"/>
        </w:rPr>
      </w:pPr>
    </w:p>
    <w:p w:rsidR="002C1F21" w:rsidRDefault="002C1F21" w:rsidP="002C1F21">
      <w:pPr>
        <w:rPr>
          <w:rFonts w:asciiTheme="minorHAnsi" w:hAnsiTheme="minorHAnsi"/>
          <w:sz w:val="24"/>
          <w:szCs w:val="24"/>
        </w:rPr>
      </w:pPr>
      <w:r w:rsidRPr="00960049">
        <w:rPr>
          <w:rFonts w:asciiTheme="minorHAnsi" w:hAnsiTheme="minorHAnsi"/>
          <w:b/>
          <w:sz w:val="24"/>
          <w:szCs w:val="24"/>
        </w:rPr>
        <w:t>a)</w:t>
      </w:r>
      <w:r>
        <w:rPr>
          <w:rFonts w:asciiTheme="minorHAnsi" w:hAnsiTheme="minorHAnsi"/>
          <w:sz w:val="24"/>
          <w:szCs w:val="24"/>
        </w:rPr>
        <w:t xml:space="preserve"> Osmislite tablicu za bilježenje rezultata pokusa.</w:t>
      </w:r>
    </w:p>
    <w:p w:rsidR="002C1F21" w:rsidRDefault="002C1F21" w:rsidP="002C1F21">
      <w:pPr>
        <w:rPr>
          <w:rFonts w:asciiTheme="minorHAnsi" w:hAnsiTheme="minorHAnsi"/>
          <w:sz w:val="24"/>
          <w:szCs w:val="24"/>
        </w:rPr>
      </w:pPr>
      <w:r w:rsidRPr="00960049">
        <w:rPr>
          <w:rFonts w:asciiTheme="minorHAnsi" w:hAnsiTheme="minorHAnsi"/>
          <w:b/>
          <w:sz w:val="24"/>
          <w:szCs w:val="24"/>
        </w:rPr>
        <w:t>b)</w:t>
      </w:r>
      <w:r>
        <w:rPr>
          <w:rFonts w:asciiTheme="minorHAnsi" w:hAnsiTheme="minorHAnsi"/>
          <w:sz w:val="24"/>
          <w:szCs w:val="24"/>
        </w:rPr>
        <w:t xml:space="preserve"> Oblikujte pitanja koja će učenike voditi kroz zapažanja u pokusu.</w:t>
      </w:r>
    </w:p>
    <w:p w:rsidR="002C1F21" w:rsidRDefault="002C1F21" w:rsidP="002C1F21">
      <w:pPr>
        <w:rPr>
          <w:rFonts w:asciiTheme="minorHAnsi" w:hAnsiTheme="minorHAnsi"/>
          <w:sz w:val="24"/>
          <w:szCs w:val="24"/>
        </w:rPr>
      </w:pPr>
      <w:r w:rsidRPr="00960049">
        <w:rPr>
          <w:rFonts w:asciiTheme="minorHAnsi" w:hAnsiTheme="minorHAnsi"/>
          <w:b/>
          <w:sz w:val="24"/>
          <w:szCs w:val="24"/>
        </w:rPr>
        <w:t>c)</w:t>
      </w:r>
      <w:r>
        <w:rPr>
          <w:rFonts w:asciiTheme="minorHAnsi" w:hAnsiTheme="minorHAnsi"/>
          <w:sz w:val="24"/>
          <w:szCs w:val="24"/>
        </w:rPr>
        <w:t xml:space="preserve"> Napišite moguće ishode temeljene na izvedenom pokusu.</w:t>
      </w:r>
    </w:p>
    <w:p w:rsidR="002C1F21" w:rsidRDefault="002C1F21" w:rsidP="002C1F21">
      <w:pPr>
        <w:rPr>
          <w:rFonts w:asciiTheme="minorHAnsi" w:hAnsiTheme="minorHAnsi"/>
          <w:sz w:val="24"/>
          <w:szCs w:val="24"/>
        </w:rPr>
      </w:pPr>
      <w:r w:rsidRPr="00960049">
        <w:rPr>
          <w:rFonts w:asciiTheme="minorHAnsi" w:hAnsiTheme="minorHAnsi"/>
          <w:b/>
          <w:sz w:val="24"/>
          <w:szCs w:val="24"/>
        </w:rPr>
        <w:t>d)</w:t>
      </w:r>
      <w:r>
        <w:rPr>
          <w:rFonts w:asciiTheme="minorHAnsi" w:hAnsiTheme="minorHAnsi"/>
          <w:sz w:val="24"/>
          <w:szCs w:val="24"/>
        </w:rPr>
        <w:t xml:space="preserve"> Pronađite u IK odgovarajuće ishode uz izvedeni pokus. </w:t>
      </w:r>
    </w:p>
    <w:p w:rsidR="002C1F21" w:rsidRDefault="002C1F21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i/>
          <w:sz w:val="22"/>
          <w:szCs w:val="22"/>
          <w:u w:val="single"/>
          <w:lang w:eastAsia="en-US"/>
        </w:rPr>
      </w:pPr>
      <w:r w:rsidRPr="00ED655A">
        <w:rPr>
          <w:rFonts w:asciiTheme="minorHAnsi" w:eastAsiaTheme="minorHAnsi" w:hAnsiTheme="minorHAnsi" w:cstheme="minorBidi"/>
          <w:b/>
          <w:i/>
          <w:sz w:val="22"/>
          <w:szCs w:val="22"/>
          <w:u w:val="single"/>
          <w:lang w:eastAsia="en-US"/>
        </w:rPr>
        <w:lastRenderedPageBreak/>
        <w:t>ISHODI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Naslov:  STABILNOST EMULZIJA / EMULGIRANJE  ULJA ( lipida)/ EMULZIJE…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Temeljni koncepti:</w:t>
      </w: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proofErr w:type="spellStart"/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Emulgiranje</w:t>
      </w:r>
      <w:proofErr w:type="spellEnd"/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lipida ima praktičnu primjenu u kozmetičkoj , farmaceutskoj i prehrambenoj industriji. Emulgatori  sprječavaju  razdvajanje faza i tako produljuju  konzistenciju i rok trajnosti  proizvoda. 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Cilj:</w:t>
      </w: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Ponoviti  i primijeniti stečena znanja o lipidima u rješavanju praktičnog rada. Razvijati samostalnost  u izvršavanje praktičnog rada kao i  socijalne vještine rada u skupini.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Ishodi: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1. Objasniti što su emulzije i način pripreme emulzija  (R1)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2. Ispitati  stabilnost  emulzija i uočiti razlike u postojanosti emulzija.  (R2)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3. Zaključiti koja je uloga emulgatora . (R2)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4. Povezati upotrebu emulgatora  u prehrambenoj i kozmetičkoj industriji s produljenjem  trajnosti proizvoda. (R2)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Pitanja i zadaci:</w:t>
      </w:r>
    </w:p>
    <w:p w:rsidR="00ED655A" w:rsidRPr="00ED655A" w:rsidRDefault="00ED655A" w:rsidP="00ED655A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Na početku pokusa postavi hipotezu ,“što će dogoditi kad pomiješaš ulje s vodom, sapunom, bjelanjkom….“. Zašto tako misliš?“   R2</w:t>
      </w:r>
    </w:p>
    <w:p w:rsidR="00ED655A" w:rsidRPr="00ED655A" w:rsidRDefault="00ED655A" w:rsidP="00ED655A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Što zaključuješ na temelju pokusa? R2 </w:t>
      </w:r>
    </w:p>
    <w:p w:rsidR="00ED655A" w:rsidRPr="00ED655A" w:rsidRDefault="00ED655A" w:rsidP="00ED655A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Kako bi dodavanje emulgatora utjecalo na tijek i rezultat pokusa?  R2</w:t>
      </w:r>
    </w:p>
    <w:p w:rsidR="00ED655A" w:rsidRPr="00ED655A" w:rsidRDefault="00ED655A" w:rsidP="00ED655A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Potvrđuju li rezultati praktičnog rada tvoju hipotezu? R1</w:t>
      </w:r>
    </w:p>
    <w:p w:rsidR="00ED655A" w:rsidRPr="00ED655A" w:rsidRDefault="00ED655A" w:rsidP="00ED655A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U slučaju da hipoteza nije potvrđena raspravi s ostalim učenicima razloge zašto nije potvrđena. (R2)</w:t>
      </w:r>
    </w:p>
    <w:p w:rsidR="00ED655A" w:rsidRPr="00ED655A" w:rsidRDefault="00ED655A" w:rsidP="00ED655A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Navedi neke primjere emulzija iz svakodnevnog života. (R1)</w:t>
      </w:r>
    </w:p>
    <w:p w:rsidR="00ED655A" w:rsidRPr="00ED655A" w:rsidRDefault="00ED655A" w:rsidP="00ED655A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Pronađi na ambalaži nekih gotovih prehrambenih ili kozmetičkih proizvoda  podatke o emulgatorima i raspravi s ostalim učenicima prikupljene podatke.  R1, R2</w:t>
      </w:r>
    </w:p>
    <w:p w:rsidR="00ED655A" w:rsidRPr="00ED655A" w:rsidRDefault="00ED655A" w:rsidP="00ED655A">
      <w:pPr>
        <w:numPr>
          <w:ilvl w:val="0"/>
          <w:numId w:val="3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Izradi  zajednički plakat sa svojom grupom o emulzijama i emulgatorima.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Naslov: </w:t>
      </w: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DOKAZIVANJE KOAGULACIJE BJELANČEVINA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Temeljni koncepti:</w:t>
      </w: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 xml:space="preserve">Proteini  koaguliraju promjenom temperature i kiselosti otopine. 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Cilj:</w:t>
      </w: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Praktičnim radom objasniti  svojstva proteina i otkriti kakav utjecaj imaju različiti čimbenici na stabilnost strukture proteina . Razvijati samostalnost  u izvršavanje praktičnog rada  i  socijalne vještine rada u skupini.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Ishodi: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1. Navesti  neke poznate bjelančevine  i  njihovu ulogu.  R1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2. Uočiti osjetljivost proteina na promjenu temperature i pH otopine.  R1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3. </w:t>
      </w: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Protumačiti različito djelovanje temperature i kiseline na različite bjelančevine (bjelančevine mlijeka i jajeta).R2</w:t>
      </w: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4. </w:t>
      </w: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Objasniti posljedice </w:t>
      </w:r>
      <w:proofErr w:type="spellStart"/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denaturacije</w:t>
      </w:r>
      <w:proofErr w:type="spellEnd"/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proteina.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R2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5. </w:t>
      </w: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Povezati </w:t>
      </w:r>
      <w:proofErr w:type="spellStart"/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denaturaciju</w:t>
      </w:r>
      <w:proofErr w:type="spellEnd"/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proteina s promjenom sol stanja u gel stanje citoplazme.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R2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6. Navesti  čimbenike koji mogu dovesti do promjene stanja citoplazme.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R1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7. Povezati koagulaciju proteina s proizvodnjom mliječnih proizvoda i termičkom obradom  hrane. R2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Pitanja: </w:t>
      </w:r>
    </w:p>
    <w:p w:rsidR="00ED655A" w:rsidRPr="00ED655A" w:rsidRDefault="00ED655A" w:rsidP="00ED655A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Na početku pokusa postavi hipotezu  i objasni zašto tako misliš?   R2</w:t>
      </w:r>
    </w:p>
    <w:p w:rsidR="00ED655A" w:rsidRPr="00ED655A" w:rsidRDefault="00ED655A" w:rsidP="00ED655A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Što zaključuješ na temelju pokusa? R2 </w:t>
      </w:r>
    </w:p>
    <w:p w:rsidR="00ED655A" w:rsidRPr="00ED655A" w:rsidRDefault="00ED655A" w:rsidP="00ED655A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U kojim je uvjetima došlo do zgrušavanja proteina?  R1</w:t>
      </w:r>
    </w:p>
    <w:p w:rsidR="00ED655A" w:rsidRPr="00ED655A" w:rsidRDefault="00ED655A" w:rsidP="00ED655A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Zašto  se  mijenjaju svojstva proteina koagulacijom?  R1</w:t>
      </w:r>
    </w:p>
    <w:p w:rsidR="00ED655A" w:rsidRPr="00ED655A" w:rsidRDefault="00ED655A" w:rsidP="00ED655A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Zašto se osobi otrovanom teškim metalima daje piti mlijeko?  R2</w:t>
      </w:r>
    </w:p>
    <w:p w:rsidR="00ED655A" w:rsidRPr="00ED655A" w:rsidRDefault="00ED655A" w:rsidP="00ED655A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Koja je vrijednost  tjelesne temperature kritična  kod vrućice i zašto? R2 </w:t>
      </w:r>
    </w:p>
    <w:p w:rsidR="00ED655A" w:rsidRPr="00ED655A" w:rsidRDefault="00ED655A" w:rsidP="00ED655A">
      <w:pPr>
        <w:numPr>
          <w:ilvl w:val="0"/>
          <w:numId w:val="4"/>
        </w:numPr>
        <w:spacing w:after="200" w:line="276" w:lineRule="auto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Navedi nekoliko  primjera koagulacije bjelančevina iz svakodnevnog života. R1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Ishodi iz  IK:</w:t>
      </w:r>
    </w:p>
    <w:p w:rsidR="00ED655A" w:rsidRPr="00ED655A" w:rsidRDefault="00ED655A" w:rsidP="00ED655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1.2.1.3. analizirati građu i svojstva biološki važnih spojeva na primjerima                                                                      1.2.1.4. objasniti osnovnu podjelu pojedinih biološki važnih spojeva i njihove uloge u živome svijetu                                    1.2.2.1. povezati građu s ulogama dijelova </w:t>
      </w:r>
      <w:proofErr w:type="spellStart"/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prokariotske</w:t>
      </w:r>
      <w:proofErr w:type="spellEnd"/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stanice                                                                                                         1.2.2.2. povezati građu s ulogama pojedinih dijelova </w:t>
      </w:r>
      <w:proofErr w:type="spellStart"/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>eukariotskih</w:t>
      </w:r>
      <w:proofErr w:type="spellEnd"/>
      <w:r w:rsidRPr="00ED655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stanica                                                                    3.1.2.2. analizirati procese vrenja kao procese kojima anaerobni mikroorganizmi dolaze do energije                     4.1.2.1. analizirati razlike u sastavu i ulogama tjelesnih tekućina                                                                                     4.1.3.1. analizirati utjecaj okolišnih čimbenika i životnih navika na zdravlje i pojavu bolesti                                        5.2.1.1. primijeniti osnovna načela i značajke znanstvenoga istraživanja                                                                       5.2.1.2. analizirati numerički i grafički prikazane rezultate istraživanja                                                                                                                     </w:t>
      </w:r>
    </w:p>
    <w:p w:rsidR="00ED655A" w:rsidRDefault="00ED655A" w:rsidP="002C1F21">
      <w:pPr>
        <w:rPr>
          <w:rFonts w:asciiTheme="minorHAnsi" w:hAnsiTheme="minorHAnsi"/>
          <w:sz w:val="24"/>
          <w:szCs w:val="24"/>
        </w:rPr>
      </w:pPr>
    </w:p>
    <w:p w:rsidR="00ED655A" w:rsidRPr="002C1F21" w:rsidRDefault="00ED655A" w:rsidP="002C1F21">
      <w:pPr>
        <w:rPr>
          <w:rFonts w:asciiTheme="minorHAnsi" w:hAnsiTheme="minorHAnsi"/>
          <w:sz w:val="24"/>
          <w:szCs w:val="24"/>
        </w:rPr>
      </w:pPr>
    </w:p>
    <w:sectPr w:rsidR="00ED655A" w:rsidRPr="002C1F21" w:rsidSect="002276D8">
      <w:pgSz w:w="11906" w:h="16838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"/>
      </v:shape>
    </w:pict>
  </w:numPicBullet>
  <w:abstractNum w:abstractNumId="0">
    <w:nsid w:val="08D34070"/>
    <w:multiLevelType w:val="hybridMultilevel"/>
    <w:tmpl w:val="809A1C42"/>
    <w:lvl w:ilvl="0" w:tplc="041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210DF"/>
    <w:multiLevelType w:val="hybridMultilevel"/>
    <w:tmpl w:val="DF6A92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270E7"/>
    <w:multiLevelType w:val="hybridMultilevel"/>
    <w:tmpl w:val="52E0B14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2C2632C0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7">
      <w:start w:val="1"/>
      <w:numFmt w:val="bullet"/>
      <w:lvlText w:val=""/>
      <w:lvlPicBulletId w:val="0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37EA700E">
      <w:start w:val="1"/>
      <w:numFmt w:val="low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7BAA886E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asciiTheme="minorHAnsi" w:eastAsia="Times New Roman" w:hAnsiTheme="minorHAnsi" w:cs="Times New Roman" w:hint="default"/>
        <w:b/>
      </w:rPr>
    </w:lvl>
    <w:lvl w:ilvl="5" w:tplc="0409000F">
      <w:start w:val="1"/>
      <w:numFmt w:val="decimal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4A0B4B2F"/>
    <w:multiLevelType w:val="hybridMultilevel"/>
    <w:tmpl w:val="3B00F972"/>
    <w:lvl w:ilvl="0" w:tplc="6F4E98EE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Theme="minorHAnsi" w:eastAsia="Times New Roman" w:hAnsiTheme="minorHAns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BA"/>
    <w:rsid w:val="00184EBC"/>
    <w:rsid w:val="002276D8"/>
    <w:rsid w:val="00237C7F"/>
    <w:rsid w:val="002C1F21"/>
    <w:rsid w:val="0034665C"/>
    <w:rsid w:val="005361B6"/>
    <w:rsid w:val="007C1EED"/>
    <w:rsid w:val="00960049"/>
    <w:rsid w:val="00A430E4"/>
    <w:rsid w:val="00B75A2F"/>
    <w:rsid w:val="00BF17BA"/>
    <w:rsid w:val="00C42672"/>
    <w:rsid w:val="00DD61FE"/>
    <w:rsid w:val="00E501C6"/>
    <w:rsid w:val="00ED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53A7A9-E321-4AB0-B1F8-AE8C2A1D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76D8"/>
    <w:pPr>
      <w:ind w:left="720"/>
      <w:contextualSpacing/>
    </w:pPr>
  </w:style>
  <w:style w:type="paragraph" w:customStyle="1" w:styleId="Default">
    <w:name w:val="Default"/>
    <w:rsid w:val="002C1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</dc:creator>
  <cp:keywords/>
  <dc:description/>
  <cp:lastModifiedBy>Korisnik</cp:lastModifiedBy>
  <cp:revision>3</cp:revision>
  <dcterms:created xsi:type="dcterms:W3CDTF">2015-10-23T19:52:00Z</dcterms:created>
  <dcterms:modified xsi:type="dcterms:W3CDTF">2016-02-03T09:29:00Z</dcterms:modified>
</cp:coreProperties>
</file>