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F92" w:rsidRPr="00551F92" w:rsidRDefault="00551F92" w:rsidP="00551F92">
      <w:pPr>
        <w:rPr>
          <w:b/>
          <w:bCs/>
          <w:sz w:val="24"/>
          <w:szCs w:val="20"/>
        </w:rPr>
      </w:pPr>
      <w:r w:rsidRPr="00551F92">
        <w:rPr>
          <w:b/>
          <w:bCs/>
          <w:sz w:val="24"/>
          <w:szCs w:val="20"/>
        </w:rPr>
        <w:t>REFLEKSIJA</w:t>
      </w:r>
    </w:p>
    <w:p w:rsidR="00551F92" w:rsidRPr="00551F92" w:rsidRDefault="00551F92" w:rsidP="00551F92">
      <w:p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>DEFINICIJA (</w:t>
      </w:r>
      <w:proofErr w:type="spellStart"/>
      <w:r w:rsidRPr="00551F92">
        <w:rPr>
          <w:b/>
          <w:bCs/>
          <w:i/>
          <w:iCs/>
          <w:sz w:val="20"/>
          <w:szCs w:val="20"/>
        </w:rPr>
        <w:t>Ewell</w:t>
      </w:r>
      <w:proofErr w:type="spellEnd"/>
      <w:r w:rsidRPr="00551F92">
        <w:rPr>
          <w:b/>
          <w:bCs/>
          <w:sz w:val="20"/>
          <w:szCs w:val="20"/>
        </w:rPr>
        <w:t>, 1997)</w:t>
      </w:r>
    </w:p>
    <w:p w:rsidR="00000000" w:rsidRPr="00551F92" w:rsidRDefault="00551F92" w:rsidP="00551F92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mentalni proces </w:t>
      </w:r>
      <w:r w:rsidRPr="00551F92">
        <w:rPr>
          <w:b/>
          <w:bCs/>
          <w:sz w:val="20"/>
          <w:szCs w:val="20"/>
        </w:rPr>
        <w:sym w:font="Wingdings 3" w:char="005F"/>
      </w:r>
      <w:r w:rsidRPr="00551F92">
        <w:rPr>
          <w:b/>
          <w:bCs/>
          <w:sz w:val="20"/>
          <w:szCs w:val="20"/>
        </w:rPr>
        <w:t xml:space="preserve"> </w:t>
      </w:r>
      <w:r w:rsidRPr="00551F92">
        <w:rPr>
          <w:b/>
          <w:bCs/>
          <w:sz w:val="20"/>
          <w:szCs w:val="20"/>
        </w:rPr>
        <w:t>izaziva</w:t>
      </w:r>
      <w:r w:rsidRPr="00551F92">
        <w:rPr>
          <w:b/>
          <w:bCs/>
          <w:sz w:val="20"/>
          <w:szCs w:val="20"/>
        </w:rPr>
        <w:t xml:space="preserve"> </w:t>
      </w:r>
      <w:r w:rsidRPr="00551F92">
        <w:rPr>
          <w:b/>
          <w:bCs/>
          <w:sz w:val="20"/>
          <w:szCs w:val="20"/>
        </w:rPr>
        <w:t xml:space="preserve">učenike na </w:t>
      </w:r>
      <w:r w:rsidRPr="00551F92">
        <w:rPr>
          <w:b/>
          <w:bCs/>
          <w:sz w:val="20"/>
          <w:szCs w:val="20"/>
        </w:rPr>
        <w:t xml:space="preserve">korištenje </w:t>
      </w:r>
      <w:r w:rsidRPr="00551F92">
        <w:rPr>
          <w:b/>
          <w:bCs/>
          <w:sz w:val="20"/>
          <w:szCs w:val="20"/>
        </w:rPr>
        <w:t>kritičkog mišljenja</w:t>
      </w:r>
      <w:r w:rsidRPr="00551F92">
        <w:rPr>
          <w:b/>
          <w:bCs/>
          <w:sz w:val="20"/>
          <w:szCs w:val="20"/>
        </w:rPr>
        <w:t xml:space="preserve"> pri </w:t>
      </w:r>
      <w:r w:rsidRPr="00551F92">
        <w:rPr>
          <w:b/>
          <w:bCs/>
          <w:sz w:val="20"/>
          <w:szCs w:val="20"/>
        </w:rPr>
        <w:t xml:space="preserve">provjeri prezentiranih podataka </w:t>
      </w:r>
      <w:r w:rsidRPr="00551F92">
        <w:rPr>
          <w:b/>
          <w:bCs/>
          <w:sz w:val="20"/>
          <w:szCs w:val="20"/>
        </w:rPr>
        <w:t xml:space="preserve">i njihove valjanosti da bi </w:t>
      </w:r>
      <w:r w:rsidRPr="00551F92">
        <w:rPr>
          <w:b/>
          <w:bCs/>
          <w:sz w:val="20"/>
          <w:szCs w:val="20"/>
        </w:rPr>
        <w:t xml:space="preserve">donijeli zaključke </w:t>
      </w:r>
      <w:r w:rsidRPr="00551F92">
        <w:rPr>
          <w:b/>
          <w:bCs/>
          <w:sz w:val="20"/>
          <w:szCs w:val="20"/>
        </w:rPr>
        <w:t xml:space="preserve">na temelju dobivenih ideja </w:t>
      </w:r>
    </w:p>
    <w:p w:rsidR="00000000" w:rsidRPr="00551F92" w:rsidRDefault="00551F92" w:rsidP="00551F92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kontinuirani proces </w:t>
      </w:r>
      <w:r w:rsidRPr="00551F92">
        <w:rPr>
          <w:b/>
          <w:bCs/>
          <w:sz w:val="20"/>
          <w:szCs w:val="20"/>
        </w:rPr>
        <w:sym w:font="Wingdings 3" w:char="005F"/>
      </w:r>
      <w:r w:rsidRPr="00551F92">
        <w:rPr>
          <w:b/>
          <w:bCs/>
          <w:sz w:val="20"/>
          <w:szCs w:val="20"/>
        </w:rPr>
        <w:t xml:space="preserve"> traženje </w:t>
      </w:r>
      <w:r w:rsidRPr="00551F92">
        <w:rPr>
          <w:b/>
          <w:bCs/>
          <w:sz w:val="20"/>
          <w:szCs w:val="20"/>
        </w:rPr>
        <w:t xml:space="preserve">mogućih rješenja  </w:t>
      </w:r>
      <w:r w:rsidRPr="00551F92">
        <w:rPr>
          <w:b/>
          <w:bCs/>
          <w:sz w:val="20"/>
          <w:szCs w:val="20"/>
        </w:rPr>
        <w:t xml:space="preserve">koja vode do konačnog </w:t>
      </w:r>
      <w:r w:rsidRPr="00551F92">
        <w:rPr>
          <w:b/>
          <w:bCs/>
          <w:sz w:val="20"/>
          <w:szCs w:val="20"/>
        </w:rPr>
        <w:t>zaključka</w:t>
      </w:r>
    </w:p>
    <w:p w:rsidR="00000000" w:rsidRPr="00551F92" w:rsidRDefault="00551F92" w:rsidP="00551F92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rezultat te borbe je postizanje potpunijeg </w:t>
      </w:r>
      <w:r w:rsidRPr="00551F92">
        <w:rPr>
          <w:b/>
          <w:bCs/>
          <w:sz w:val="20"/>
          <w:szCs w:val="20"/>
        </w:rPr>
        <w:t xml:space="preserve">i boljeg razumijevanja koncepta </w:t>
      </w:r>
      <w:r w:rsidRPr="00551F92">
        <w:rPr>
          <w:b/>
          <w:bCs/>
          <w:sz w:val="20"/>
          <w:szCs w:val="20"/>
        </w:rPr>
        <w:sym w:font="Wingdings 3" w:char="005F"/>
      </w:r>
      <w:r w:rsidRPr="00551F92">
        <w:rPr>
          <w:b/>
          <w:bCs/>
          <w:sz w:val="20"/>
          <w:szCs w:val="20"/>
        </w:rPr>
        <w:t xml:space="preserve"> </w:t>
      </w:r>
      <w:r w:rsidRPr="00551F92">
        <w:rPr>
          <w:b/>
          <w:bCs/>
          <w:sz w:val="20"/>
          <w:szCs w:val="20"/>
        </w:rPr>
        <w:t xml:space="preserve">KONCEPTUALNO RAZUMIJEVANJE </w:t>
      </w:r>
    </w:p>
    <w:p w:rsidR="00000000" w:rsidRPr="00551F92" w:rsidRDefault="00551F92" w:rsidP="00551F92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>učenik ocjenjuje misaone procese koje koristi i one koje koriste drugi učenici</w:t>
      </w:r>
      <w:r w:rsidRPr="00551F92">
        <w:rPr>
          <w:b/>
          <w:bCs/>
          <w:sz w:val="20"/>
          <w:szCs w:val="20"/>
        </w:rPr>
        <w:sym w:font="Wingdings 3" w:char="005F"/>
      </w:r>
      <w:r w:rsidRPr="00551F92">
        <w:rPr>
          <w:b/>
          <w:bCs/>
          <w:sz w:val="20"/>
          <w:szCs w:val="20"/>
        </w:rPr>
        <w:t xml:space="preserve"> </w:t>
      </w:r>
      <w:r w:rsidRPr="00551F92">
        <w:rPr>
          <w:b/>
          <w:bCs/>
          <w:sz w:val="20"/>
          <w:szCs w:val="20"/>
        </w:rPr>
        <w:t>poboljšava pristup učenju u budućnosti</w:t>
      </w:r>
    </w:p>
    <w:p w:rsidR="00551F92" w:rsidRPr="00551F92" w:rsidRDefault="00551F92" w:rsidP="00551F92">
      <w:p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Primjetna ponašanja uz refleksiju </w:t>
      </w:r>
    </w:p>
    <w:p w:rsidR="00000000" w:rsidRPr="00551F92" w:rsidRDefault="00551F92" w:rsidP="00551F92">
      <w:pPr>
        <w:numPr>
          <w:ilvl w:val="0"/>
          <w:numId w:val="1"/>
        </w:numPr>
        <w:rPr>
          <w:b/>
          <w:bCs/>
          <w:sz w:val="20"/>
          <w:szCs w:val="20"/>
        </w:rPr>
      </w:pPr>
      <w:proofErr w:type="spellStart"/>
      <w:r w:rsidRPr="00551F92">
        <w:rPr>
          <w:b/>
          <w:bCs/>
          <w:sz w:val="20"/>
          <w:szCs w:val="20"/>
        </w:rPr>
        <w:t>Metakognicija</w:t>
      </w:r>
      <w:proofErr w:type="spellEnd"/>
      <w:r w:rsidRPr="00551F92">
        <w:rPr>
          <w:b/>
          <w:bCs/>
          <w:sz w:val="20"/>
          <w:szCs w:val="20"/>
        </w:rPr>
        <w:t xml:space="preserve"> </w:t>
      </w:r>
      <w:r w:rsidRPr="00551F92">
        <w:rPr>
          <w:b/>
          <w:bCs/>
          <w:sz w:val="20"/>
          <w:szCs w:val="20"/>
        </w:rPr>
        <w:t>(</w:t>
      </w:r>
      <w:proofErr w:type="spellStart"/>
      <w:r w:rsidRPr="00551F92">
        <w:rPr>
          <w:b/>
          <w:bCs/>
          <w:sz w:val="20"/>
          <w:szCs w:val="20"/>
        </w:rPr>
        <w:t>Donovan</w:t>
      </w:r>
      <w:proofErr w:type="spellEnd"/>
      <w:r w:rsidRPr="00551F92">
        <w:rPr>
          <w:b/>
          <w:bCs/>
          <w:sz w:val="20"/>
          <w:szCs w:val="20"/>
        </w:rPr>
        <w:t xml:space="preserve">, </w:t>
      </w:r>
      <w:proofErr w:type="spellStart"/>
      <w:r w:rsidRPr="00551F92">
        <w:rPr>
          <w:b/>
          <w:bCs/>
          <w:sz w:val="20"/>
          <w:szCs w:val="20"/>
        </w:rPr>
        <w:t>Bransford</w:t>
      </w:r>
      <w:proofErr w:type="spellEnd"/>
      <w:r w:rsidRPr="00551F92">
        <w:rPr>
          <w:b/>
          <w:bCs/>
          <w:sz w:val="20"/>
          <w:szCs w:val="20"/>
        </w:rPr>
        <w:t xml:space="preserve">, i </w:t>
      </w:r>
      <w:proofErr w:type="spellStart"/>
      <w:r w:rsidRPr="00551F92">
        <w:rPr>
          <w:b/>
          <w:bCs/>
          <w:sz w:val="20"/>
          <w:szCs w:val="20"/>
        </w:rPr>
        <w:t>Pellegrino</w:t>
      </w:r>
      <w:proofErr w:type="spellEnd"/>
      <w:r w:rsidRPr="00551F92">
        <w:rPr>
          <w:b/>
          <w:bCs/>
          <w:sz w:val="20"/>
          <w:szCs w:val="20"/>
        </w:rPr>
        <w:t>, 1999)</w:t>
      </w:r>
    </w:p>
    <w:p w:rsidR="00551F92" w:rsidRPr="00551F92" w:rsidRDefault="00551F92" w:rsidP="00551F92">
      <w:p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ab/>
        <w:t>unutarnji dijalog kojim se učenici razvijaju, pomaže izgraditi vještine predviđanih ishoda učenja i praćenje ostvarenog razumijevanja .</w:t>
      </w:r>
    </w:p>
    <w:p w:rsidR="00000000" w:rsidRPr="00551F92" w:rsidRDefault="00551F92" w:rsidP="00551F92">
      <w:pPr>
        <w:numPr>
          <w:ilvl w:val="0"/>
          <w:numId w:val="2"/>
        </w:num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Transfer znanja </w:t>
      </w:r>
      <w:r w:rsidRPr="00551F92">
        <w:rPr>
          <w:b/>
          <w:bCs/>
          <w:sz w:val="20"/>
          <w:szCs w:val="20"/>
        </w:rPr>
        <w:t>(</w:t>
      </w:r>
      <w:proofErr w:type="spellStart"/>
      <w:r w:rsidRPr="00551F92">
        <w:rPr>
          <w:b/>
          <w:bCs/>
          <w:sz w:val="20"/>
          <w:szCs w:val="20"/>
        </w:rPr>
        <w:t>Donovan</w:t>
      </w:r>
      <w:proofErr w:type="spellEnd"/>
      <w:r w:rsidRPr="00551F92">
        <w:rPr>
          <w:b/>
          <w:bCs/>
          <w:sz w:val="20"/>
          <w:szCs w:val="20"/>
        </w:rPr>
        <w:t xml:space="preserve"> et al, 1999)</w:t>
      </w:r>
    </w:p>
    <w:p w:rsidR="00551F92" w:rsidRPr="00551F92" w:rsidRDefault="00551F92" w:rsidP="00551F92">
      <w:p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ab/>
        <w:t>učenici proširuju ono što su naučili u jednom kontekstu na novi kontekst.</w:t>
      </w:r>
    </w:p>
    <w:p w:rsidR="00000000" w:rsidRPr="00551F92" w:rsidRDefault="00551F92" w:rsidP="00551F92">
      <w:pPr>
        <w:numPr>
          <w:ilvl w:val="0"/>
          <w:numId w:val="3"/>
        </w:num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Samostalno zaključivanje </w:t>
      </w:r>
      <w:r w:rsidRPr="00551F92">
        <w:rPr>
          <w:b/>
          <w:bCs/>
          <w:sz w:val="20"/>
          <w:szCs w:val="20"/>
        </w:rPr>
        <w:t>(</w:t>
      </w:r>
      <w:proofErr w:type="spellStart"/>
      <w:r w:rsidRPr="00551F92">
        <w:rPr>
          <w:b/>
          <w:bCs/>
          <w:sz w:val="20"/>
          <w:szCs w:val="20"/>
        </w:rPr>
        <w:t>Donovan</w:t>
      </w:r>
      <w:proofErr w:type="spellEnd"/>
      <w:r w:rsidRPr="00551F92">
        <w:rPr>
          <w:b/>
          <w:bCs/>
          <w:sz w:val="20"/>
          <w:szCs w:val="20"/>
        </w:rPr>
        <w:t xml:space="preserve"> et al, 1999) </w:t>
      </w:r>
    </w:p>
    <w:p w:rsidR="00551F92" w:rsidRPr="00551F92" w:rsidRDefault="00551F92" w:rsidP="00551F92">
      <w:pPr>
        <w:rPr>
          <w:b/>
          <w:bCs/>
          <w:sz w:val="20"/>
          <w:szCs w:val="20"/>
        </w:rPr>
      </w:pPr>
      <w:r w:rsidRPr="00551F92">
        <w:rPr>
          <w:b/>
          <w:bCs/>
          <w:sz w:val="20"/>
          <w:szCs w:val="20"/>
        </w:rPr>
        <w:tab/>
        <w:t>učenici uspoređuju i suprotstavljaju ono što im je poznato, kako bi pronašli značenja i rješenja vezana uz određeni novi kontekst.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Vođene aktivnosti tijekom nastave. </w:t>
      </w:r>
      <w:r w:rsidRPr="00551F92">
        <w:rPr>
          <w:sz w:val="20"/>
          <w:szCs w:val="20"/>
        </w:rPr>
        <w:t>Jednostavne vođene aktivnosti koje potiču učenike da razmisle o svom učenju, kritički ocijene znanje i spoznaju svoja novo formirana znanja (KWL aktivnost: "Što znamo? Što želimo znati? Što smo naučili? “…).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Rasprava. </w:t>
      </w:r>
      <w:r w:rsidRPr="00551F92">
        <w:rPr>
          <w:sz w:val="20"/>
          <w:szCs w:val="20"/>
        </w:rPr>
        <w:t xml:space="preserve">Učenici pozdravljaju priliku da podijele "unutarnji govor" s ostalim učenicima u razredu </w:t>
      </w:r>
      <w:r w:rsidRPr="00551F92">
        <w:rPr>
          <w:sz w:val="20"/>
          <w:szCs w:val="20"/>
        </w:rPr>
        <w:sym w:font="Wingdings 3" w:char="005F"/>
      </w:r>
      <w:r w:rsidRPr="00551F92">
        <w:rPr>
          <w:sz w:val="20"/>
          <w:szCs w:val="20"/>
        </w:rPr>
        <w:t xml:space="preserve"> razred, mala grupa i uparena rasprava = procjena svog učenja, udio mišljenja i rasprava pojmova uz određenu aktivnost.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Pisanje. </w:t>
      </w:r>
      <w:r w:rsidRPr="00551F92">
        <w:rPr>
          <w:sz w:val="20"/>
          <w:szCs w:val="20"/>
        </w:rPr>
        <w:t xml:space="preserve">Esej, dnevnika, časopis, pisma i argumenti… </w:t>
      </w:r>
      <w:r w:rsidRPr="00551F92">
        <w:rPr>
          <w:sz w:val="20"/>
          <w:szCs w:val="20"/>
        </w:rPr>
        <w:sym w:font="Wingdings 3" w:char="005F"/>
      </w:r>
      <w:r w:rsidRPr="00551F92">
        <w:rPr>
          <w:sz w:val="20"/>
          <w:szCs w:val="20"/>
        </w:rPr>
        <w:t>individualno, par ili grupa.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Računalo posredovane komunikacije. </w:t>
      </w:r>
      <w:r w:rsidRPr="00551F92">
        <w:rPr>
          <w:sz w:val="20"/>
          <w:szCs w:val="20"/>
        </w:rPr>
        <w:t xml:space="preserve">Oglasne ploče, e-mail, </w:t>
      </w:r>
      <w:r w:rsidRPr="00551F92">
        <w:rPr>
          <w:sz w:val="20"/>
          <w:szCs w:val="20"/>
          <w:lang w:val="nl-NL"/>
        </w:rPr>
        <w:t xml:space="preserve">'Merlin u školi': </w:t>
      </w:r>
      <w:hyperlink r:id="rId5" w:history="1">
        <w:r w:rsidRPr="00551F92">
          <w:rPr>
            <w:rStyle w:val="Hyperlink"/>
            <w:sz w:val="20"/>
            <w:szCs w:val="20"/>
            <w:lang w:val="nl-NL"/>
          </w:rPr>
          <w:t>http://mus.srce.hr/</w:t>
        </w:r>
      </w:hyperlink>
      <w:r w:rsidRPr="00551F92">
        <w:rPr>
          <w:sz w:val="20"/>
          <w:szCs w:val="20"/>
        </w:rPr>
        <w:t>,</w:t>
      </w:r>
      <w:r w:rsidRPr="00551F92">
        <w:rPr>
          <w:sz w:val="20"/>
          <w:szCs w:val="20"/>
          <w:lang w:val="nl-NL"/>
        </w:rPr>
        <w:t xml:space="preserve"> </w:t>
      </w:r>
      <w:r w:rsidRPr="00551F92">
        <w:rPr>
          <w:sz w:val="20"/>
          <w:szCs w:val="20"/>
        </w:rPr>
        <w:t xml:space="preserve">stranice škole http://...-zg.skole.hr/, chat, </w:t>
      </w:r>
      <w:proofErr w:type="spellStart"/>
      <w:r w:rsidRPr="00551F92">
        <w:rPr>
          <w:sz w:val="20"/>
          <w:szCs w:val="20"/>
        </w:rPr>
        <w:t>facebook</w:t>
      </w:r>
      <w:proofErr w:type="spellEnd"/>
      <w:r w:rsidRPr="00551F92">
        <w:rPr>
          <w:sz w:val="20"/>
          <w:szCs w:val="20"/>
        </w:rPr>
        <w:t>…</w:t>
      </w:r>
      <w:r w:rsidRPr="00551F92">
        <w:rPr>
          <w:sz w:val="20"/>
          <w:szCs w:val="20"/>
        </w:rPr>
        <w:sym w:font="Wingdings 3" w:char="005F"/>
      </w:r>
      <w:r w:rsidRPr="00551F92">
        <w:rPr>
          <w:sz w:val="20"/>
          <w:szCs w:val="20"/>
        </w:rPr>
        <w:t xml:space="preserve"> sinkrono (pod vodstvom nastavnika svi istovremeno sudjeluju) ili asinkrono. 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Mapa učenja. </w:t>
      </w:r>
      <w:proofErr w:type="spellStart"/>
      <w:r w:rsidRPr="00551F92">
        <w:rPr>
          <w:sz w:val="20"/>
          <w:szCs w:val="20"/>
        </w:rPr>
        <w:t>Portfolio</w:t>
      </w:r>
      <w:proofErr w:type="spellEnd"/>
      <w:r w:rsidRPr="00551F92">
        <w:rPr>
          <w:sz w:val="20"/>
          <w:szCs w:val="20"/>
        </w:rPr>
        <w:t xml:space="preserve">, digitalni i ne-digitalne </w:t>
      </w:r>
      <w:r w:rsidRPr="00551F92">
        <w:rPr>
          <w:sz w:val="20"/>
          <w:szCs w:val="20"/>
        </w:rPr>
        <w:sym w:font="Wingdings 3" w:char="005F"/>
      </w:r>
      <w:r w:rsidRPr="00551F92">
        <w:rPr>
          <w:sz w:val="20"/>
          <w:szCs w:val="20"/>
        </w:rPr>
        <w:t>odličan način za poticanje učenika na razmišljanje o predmetu učenja i o vlastitom učenju.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Savjeti za poticanje refleksije </w:t>
      </w:r>
      <w:r w:rsidRPr="00551F92">
        <w:rPr>
          <w:i/>
          <w:iCs/>
          <w:sz w:val="20"/>
          <w:szCs w:val="20"/>
        </w:rPr>
        <w:t xml:space="preserve">Clark (2004), </w:t>
      </w:r>
      <w:proofErr w:type="spellStart"/>
      <w:r w:rsidRPr="00551F92">
        <w:rPr>
          <w:i/>
          <w:iCs/>
          <w:sz w:val="20"/>
          <w:szCs w:val="20"/>
        </w:rPr>
        <w:t>Burns</w:t>
      </w:r>
      <w:proofErr w:type="spellEnd"/>
      <w:r w:rsidRPr="00551F92">
        <w:rPr>
          <w:i/>
          <w:iCs/>
          <w:sz w:val="20"/>
          <w:szCs w:val="20"/>
        </w:rPr>
        <w:t xml:space="preserve">, </w:t>
      </w:r>
      <w:proofErr w:type="spellStart"/>
      <w:r w:rsidRPr="00551F92">
        <w:rPr>
          <w:i/>
          <w:iCs/>
          <w:sz w:val="20"/>
          <w:szCs w:val="20"/>
        </w:rPr>
        <w:t>Dimock</w:t>
      </w:r>
      <w:proofErr w:type="spellEnd"/>
      <w:r w:rsidRPr="00551F92">
        <w:rPr>
          <w:i/>
          <w:iCs/>
          <w:sz w:val="20"/>
          <w:szCs w:val="20"/>
        </w:rPr>
        <w:t xml:space="preserve">, </w:t>
      </w:r>
      <w:proofErr w:type="spellStart"/>
      <w:r w:rsidRPr="00551F92">
        <w:rPr>
          <w:i/>
          <w:iCs/>
          <w:sz w:val="20"/>
          <w:szCs w:val="20"/>
        </w:rPr>
        <w:t>Martinez</w:t>
      </w:r>
      <w:proofErr w:type="spellEnd"/>
      <w:r w:rsidRPr="00551F92">
        <w:rPr>
          <w:i/>
          <w:iCs/>
          <w:sz w:val="20"/>
          <w:szCs w:val="20"/>
        </w:rPr>
        <w:t xml:space="preserve"> (2000) </w:t>
      </w:r>
      <w:r w:rsidRPr="00551F92">
        <w:rPr>
          <w:sz w:val="20"/>
          <w:szCs w:val="20"/>
        </w:rPr>
        <w:t xml:space="preserve">Osim </w:t>
      </w:r>
      <w:r w:rsidRPr="00551F92">
        <w:rPr>
          <w:b/>
          <w:bCs/>
          <w:sz w:val="20"/>
          <w:szCs w:val="20"/>
        </w:rPr>
        <w:t xml:space="preserve">"što“ pitanja </w:t>
      </w:r>
      <w:r w:rsidRPr="00551F92">
        <w:rPr>
          <w:sz w:val="20"/>
          <w:szCs w:val="20"/>
        </w:rPr>
        <w:t>(kao u "Što ste naučili?", "I što sad?", "Pa, što to znači?"),</w:t>
      </w:r>
      <w:r w:rsidRPr="00551F92">
        <w:rPr>
          <w:b/>
          <w:bCs/>
          <w:sz w:val="20"/>
          <w:szCs w:val="20"/>
        </w:rPr>
        <w:t xml:space="preserve">”zašto“ i “kako"pitanja </w:t>
      </w:r>
      <w:r w:rsidRPr="00551F92">
        <w:rPr>
          <w:sz w:val="20"/>
          <w:szCs w:val="20"/>
        </w:rPr>
        <w:t xml:space="preserve">("Zašto mislite da je…?”, "Kako se vaše znanje o ovoj temi promijenilo?") voditi učenike prema širem i dubljem razumijevanju i poticati ih da aktivno sudjeluju i procjenjuju vlastito učenje. </w:t>
      </w:r>
    </w:p>
    <w:p w:rsidR="00551F92" w:rsidRPr="00551F92" w:rsidRDefault="00551F92" w:rsidP="00551F92">
      <w:pPr>
        <w:rPr>
          <w:sz w:val="20"/>
          <w:szCs w:val="20"/>
        </w:rPr>
      </w:pPr>
      <w:r w:rsidRPr="00551F92">
        <w:rPr>
          <w:b/>
          <w:bCs/>
          <w:sz w:val="20"/>
          <w:szCs w:val="20"/>
        </w:rPr>
        <w:t xml:space="preserve">Tražite: </w:t>
      </w:r>
      <w:r w:rsidRPr="00551F92">
        <w:rPr>
          <w:sz w:val="20"/>
          <w:szCs w:val="20"/>
        </w:rPr>
        <w:t>okvir, teorijske osnove, temeljna opravdanja, alternative, pogled iz različitih perspektiva, usporedbe i kontraste, postavljanje u različite /raznolike kontekste, odgovore na pitanje "Što ako...?“, razmišljanje o posljedicama.</w:t>
      </w:r>
    </w:p>
    <w:sectPr w:rsidR="00551F92" w:rsidRPr="00551F92" w:rsidSect="00CC53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B3353"/>
    <w:multiLevelType w:val="hybridMultilevel"/>
    <w:tmpl w:val="6E66A5E0"/>
    <w:lvl w:ilvl="0" w:tplc="0B5643D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98BE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3E54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C850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2883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C4D5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AA6D0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BE2B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D6D4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F451B3"/>
    <w:multiLevelType w:val="hybridMultilevel"/>
    <w:tmpl w:val="2E6899CC"/>
    <w:lvl w:ilvl="0" w:tplc="915E6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0025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8259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FA2D2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72D0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96A6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45C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149C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0B847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E817B9"/>
    <w:multiLevelType w:val="hybridMultilevel"/>
    <w:tmpl w:val="A702860E"/>
    <w:lvl w:ilvl="0" w:tplc="4954B0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7A42D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22D9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68078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7225A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00269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98F3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00695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2EF1B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27660AF"/>
    <w:multiLevelType w:val="hybridMultilevel"/>
    <w:tmpl w:val="86F00FDC"/>
    <w:lvl w:ilvl="0" w:tplc="B78AA3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F6F07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BE96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20C6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5A11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20E7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C87D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2EBA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627B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551F92"/>
    <w:rsid w:val="00551F92"/>
    <w:rsid w:val="00CC5389"/>
    <w:rsid w:val="00E95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rebuchet MS" w:eastAsiaTheme="minorHAnsi" w:hAnsi="Trebuchet MS" w:cs="Arial"/>
        <w:color w:val="000000"/>
        <w:sz w:val="29"/>
        <w:szCs w:val="29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38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1F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3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50003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3088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6154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2635">
          <w:marLeft w:val="0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3167">
          <w:marLeft w:val="0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7466">
          <w:marLeft w:val="0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5932">
          <w:marLeft w:val="0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us.srce.h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miimi</dc:creator>
  <cp:keywords/>
  <dc:description/>
  <cp:lastModifiedBy>miimi</cp:lastModifiedBy>
  <cp:revision>1</cp:revision>
  <dcterms:created xsi:type="dcterms:W3CDTF">2011-08-29T18:23:00Z</dcterms:created>
  <dcterms:modified xsi:type="dcterms:W3CDTF">2011-08-29T18:25:00Z</dcterms:modified>
</cp:coreProperties>
</file>