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59" w:rsidRDefault="00AB5B59" w:rsidP="00AB5B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Istraživači u vrtićkom laboratoriju - izazovi za djecu i odgajatelje</w:t>
      </w:r>
    </w:p>
    <w:p w:rsidR="00AB5B59" w:rsidRDefault="00AB5B59" w:rsidP="00AB5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5B59" w:rsidRDefault="00AB5B59" w:rsidP="00AB5B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     Vrtić Maslačak je okružen prirodom koja posebno nadahnjuje djecu u njihovim istraživanjima. Stvorili smo uvjete i djeci omogućili da spoznaju i dožive prirodu svim osjetilima. Veliki dječji interes za otkrivanjem i upoznavanjem svijeta potaknuo nas je na reagiranje, stvaranje i promišljanje o tome kako djeci planski omogućiti  stalna i dublja istraživanja. U vrtićkom bogato opremljenom laboratoriju djeci smo pružali mogućnost istraživanja prirode i provođenja raznih pokusa. Istražujući budili smo kreativnost i znatiželju, a istovremeno popularizirali prirodne znanosti i budili ekološku svijest i odgovornost.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Pomoću didaktičkih kitova, modela i sličnih pomagala ekologija je postala dio igre u koju se načela održivog razvoja usvajaju brzo i snažno.</w:t>
      </w:r>
    </w:p>
    <w:p w:rsidR="00AB5B59" w:rsidRDefault="00AB5B59" w:rsidP="00AB5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 sve sudionike radionice stvoriti ćemo poticajno okruženje uz pomoć tv priloga snimljenog u vrtiću, velikih plakata, fotografija (A3), video zapisa, Power Point prezentacije i razne izrađene igre ekološkog sadržaja. Osigurati ćemo im uvjete da dožive metode i načine na koje su djeca istraživala, spoznala i doživjela igrom, manipulirajući raznim materijalima i sredstvima. Prezentirati ćemo kako smo osmislili, organizirali, opremali i prilagođavali prostor za istraživačke aktivnosti. Demonstrirati ćemo i objasniti na koji smo način uz pomoć didaktičkih kitova</w:t>
      </w:r>
      <w:r>
        <w:rPr>
          <w:rFonts w:ascii="Times New Roman" w:hAnsi="Times New Roman" w:cs="Times New Roman"/>
          <w:sz w:val="24"/>
          <w:szCs w:val="24"/>
        </w:rPr>
        <w:t>, modela, raznih pomagala i laboratorija,  kod djeteta budili,  poticali  i njegovali znanstvenu pismenost, te kako smo sve dobiveno dokumentirali. Sudionike želimo potaknuti na promišljanje, a ujedno podržati  njihove kompetencije prema istraživačkim aktivnostima u dječjem vrtiću.</w:t>
      </w:r>
    </w:p>
    <w:p w:rsidR="007713A8" w:rsidRDefault="00AB5B59" w:rsidP="00125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Radionicom želimo prezentirati rad refleksivnog praktičara koji svojim ulaganjem razvija i jača svoju profesionalnost i postaje kompetentan u istraživanju vlastite prakse u kojoj glavnu ulogu ima dijete. </w:t>
      </w:r>
    </w:p>
    <w:p w:rsidR="0012508F" w:rsidRDefault="0012508F" w:rsidP="00125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08F" w:rsidRDefault="0012508F" w:rsidP="00125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12508F">
        <w:rPr>
          <w:rFonts w:ascii="Times New Roman" w:hAnsi="Times New Roman" w:cs="Times New Roman"/>
          <w:sz w:val="24"/>
          <w:szCs w:val="24"/>
        </w:rPr>
        <w:t xml:space="preserve"> </w:t>
      </w:r>
      <w:r w:rsidRPr="00333C37">
        <w:rPr>
          <w:rFonts w:ascii="Times New Roman" w:hAnsi="Times New Roman" w:cs="Times New Roman"/>
          <w:sz w:val="24"/>
          <w:szCs w:val="24"/>
        </w:rPr>
        <w:t xml:space="preserve">Ključne riječi: </w:t>
      </w:r>
      <w:r w:rsidRPr="00333C37">
        <w:rPr>
          <w:rFonts w:ascii="Times New Roman" w:hAnsi="Times New Roman" w:cs="Times New Roman"/>
          <w:sz w:val="24"/>
          <w:szCs w:val="24"/>
          <w:lang w:eastAsia="hr-HR"/>
        </w:rPr>
        <w:t xml:space="preserve">dijete,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odgajatelj, </w:t>
      </w:r>
      <w:r w:rsidRPr="00333C37">
        <w:rPr>
          <w:rFonts w:ascii="Times New Roman" w:hAnsi="Times New Roman" w:cs="Times New Roman"/>
          <w:sz w:val="24"/>
          <w:szCs w:val="24"/>
          <w:lang w:eastAsia="hr-HR"/>
        </w:rPr>
        <w:t>istraživanje, laboratorij, znanost, ekologija</w:t>
      </w:r>
    </w:p>
    <w:p w:rsidR="0012508F" w:rsidRDefault="0012508F" w:rsidP="0012508F">
      <w:pPr>
        <w:spacing w:after="0" w:line="240" w:lineRule="auto"/>
        <w:jc w:val="both"/>
      </w:pPr>
    </w:p>
    <w:sectPr w:rsidR="0012508F" w:rsidSect="00985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5B59"/>
    <w:rsid w:val="0012508F"/>
    <w:rsid w:val="003F5281"/>
    <w:rsid w:val="007F7039"/>
    <w:rsid w:val="00985DFC"/>
    <w:rsid w:val="009F7204"/>
    <w:rsid w:val="00AB5B59"/>
    <w:rsid w:val="00B606CF"/>
    <w:rsid w:val="00DB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5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DIFUSIONE</dc:creator>
  <cp:lastModifiedBy>DIFUSIONE</cp:lastModifiedBy>
  <cp:revision>2</cp:revision>
  <dcterms:created xsi:type="dcterms:W3CDTF">2017-09-19T19:46:00Z</dcterms:created>
  <dcterms:modified xsi:type="dcterms:W3CDTF">2017-09-19T19:46:00Z</dcterms:modified>
</cp:coreProperties>
</file>