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5C9E" w:rsidRPr="00945C9E" w:rsidRDefault="00945C9E" w:rsidP="00945C9E">
      <w:pPr>
        <w:rPr>
          <w:b/>
          <w:sz w:val="28"/>
          <w:szCs w:val="28"/>
        </w:rPr>
      </w:pPr>
      <w:r w:rsidRPr="00945C9E">
        <w:rPr>
          <w:b/>
          <w:sz w:val="28"/>
          <w:szCs w:val="28"/>
        </w:rPr>
        <w:t>TEMA:</w:t>
      </w:r>
    </w:p>
    <w:p w:rsidR="00945C9E" w:rsidRPr="00945C9E" w:rsidRDefault="00945C9E" w:rsidP="00945C9E">
      <w:pPr>
        <w:rPr>
          <w:b/>
          <w:sz w:val="28"/>
          <w:szCs w:val="28"/>
        </w:rPr>
      </w:pPr>
      <w:r w:rsidRPr="00945C9E">
        <w:rPr>
          <w:b/>
          <w:sz w:val="28"/>
          <w:szCs w:val="28"/>
        </w:rPr>
        <w:t>Slikarstvo slavnih umjetnika kao poticaj za dječje likovno stvaralaštvo</w:t>
      </w:r>
    </w:p>
    <w:p w:rsidR="00945C9E" w:rsidRDefault="00945C9E" w:rsidP="00945C9E">
      <w:r>
        <w:t>Metoda estetskog transfera koristi se umjetničkim djelom kao mjerilom kv</w:t>
      </w:r>
      <w:r>
        <w:t xml:space="preserve">alitete i estetskog doživljaja. </w:t>
      </w:r>
      <w:r>
        <w:t>Djeca ne promatraju originale, već kvalitetne reprodukcije i filmove koji p</w:t>
      </w:r>
      <w:r>
        <w:t xml:space="preserve">rikazuju stvaralaštvo pojedinih </w:t>
      </w:r>
      <w:r>
        <w:t>umjetnika.</w:t>
      </w:r>
    </w:p>
    <w:p w:rsidR="00945C9E" w:rsidRDefault="00945C9E" w:rsidP="00945C9E">
      <w:r>
        <w:t>U Dječjem vrtiću Vrbik, u skupini Jagodice, tijekom pedagoške godine 2015./2016. provodili smo m</w:t>
      </w:r>
      <w:r>
        <w:t xml:space="preserve">ale </w:t>
      </w:r>
      <w:r>
        <w:t>projekte koje smo temeljili na opusu izabranih umjetnika. Prvo smo istraži</w:t>
      </w:r>
      <w:r>
        <w:t xml:space="preserve">vali stvaralaštvo </w:t>
      </w:r>
      <w:proofErr w:type="spellStart"/>
      <w:r>
        <w:t>Pabla</w:t>
      </w:r>
      <w:proofErr w:type="spellEnd"/>
      <w:r>
        <w:t xml:space="preserve"> Picassa</w:t>
      </w:r>
      <w:r>
        <w:t>(1881. – 1973.) čije je djelo jedinstven dio svjetske kulturne baštine. Njegovi ra</w:t>
      </w:r>
      <w:r>
        <w:t xml:space="preserve">dovi, oblici, stilovi i tehnike </w:t>
      </w:r>
      <w:r>
        <w:t>fasciniraju djecu i odrasle.</w:t>
      </w:r>
    </w:p>
    <w:p w:rsidR="00945C9E" w:rsidRDefault="00945C9E" w:rsidP="00945C9E">
      <w:r>
        <w:t xml:space="preserve">Zatim smo otkrivali stvaralaštvo </w:t>
      </w:r>
      <w:proofErr w:type="spellStart"/>
      <w:r>
        <w:t>Friedensreicha</w:t>
      </w:r>
      <w:proofErr w:type="spellEnd"/>
      <w:r>
        <w:t xml:space="preserve"> </w:t>
      </w:r>
      <w:proofErr w:type="spellStart"/>
      <w:r>
        <w:t>Hundertwassera</w:t>
      </w:r>
      <w:proofErr w:type="spellEnd"/>
      <w:r>
        <w:t xml:space="preserve"> (19</w:t>
      </w:r>
      <w:r>
        <w:t xml:space="preserve">28. – 2000.) kroz čija se djela se </w:t>
      </w:r>
      <w:r>
        <w:t xml:space="preserve">provlače dva glavna principa: estetski i ekološki. Njegove ideje i poruke </w:t>
      </w:r>
      <w:r>
        <w:t xml:space="preserve">poslužile su nam kao poticaj za </w:t>
      </w:r>
      <w:r>
        <w:t>obilježavanje Dana planeta Zemlje.</w:t>
      </w:r>
    </w:p>
    <w:p w:rsidR="00945C9E" w:rsidRDefault="00945C9E" w:rsidP="00945C9E">
      <w:r>
        <w:t xml:space="preserve">Djeca su promatrala i komentirala </w:t>
      </w:r>
      <w:r>
        <w:t xml:space="preserve">njihove radove te se potom likovno </w:t>
      </w:r>
      <w:r>
        <w:t>izražavala pokušavajući ih reproducirati.</w:t>
      </w:r>
    </w:p>
    <w:p w:rsidR="00945C9E" w:rsidRDefault="00945C9E" w:rsidP="00945C9E">
      <w:r>
        <w:t>Na temelju tih projekata, a u suradnji sa studenticama Učiteljskog fakulteta koje su u okviru stručno</w:t>
      </w:r>
      <w:r>
        <w:t xml:space="preserve"> pedagoške </w:t>
      </w:r>
      <w:r>
        <w:t>prakse na Diplomskome studiju ranoga i predškolskog odgo</w:t>
      </w:r>
      <w:r>
        <w:t xml:space="preserve">ja i obrazovanja dobile zadatak </w:t>
      </w:r>
      <w:r>
        <w:t>da provedu projekt u Dječjem vrtiću Vrbik, nastavili smo u istom smjeru</w:t>
      </w:r>
      <w:r>
        <w:t xml:space="preserve"> i osmislili projekt Slikarstvo </w:t>
      </w:r>
      <w:r>
        <w:t>slavnih umjetnika kao poticaj za dječje likovno stvaralaštvo. Tim smo projek</w:t>
      </w:r>
      <w:r>
        <w:t xml:space="preserve">tom odlučili s djecom istražiti </w:t>
      </w:r>
      <w:r>
        <w:t xml:space="preserve">stvaralaštvo još nekih slikara moderne umjetnosti. </w:t>
      </w:r>
      <w:proofErr w:type="spellStart"/>
      <w:r>
        <w:t>Frida</w:t>
      </w:r>
      <w:proofErr w:type="spellEnd"/>
      <w:r>
        <w:t xml:space="preserve"> </w:t>
      </w:r>
      <w:proofErr w:type="spellStart"/>
      <w:r>
        <w:t>Kahlo</w:t>
      </w:r>
      <w:proofErr w:type="spellEnd"/>
      <w:r>
        <w:t xml:space="preserve"> (1907.</w:t>
      </w:r>
      <w:r>
        <w:t xml:space="preserve"> – 1954.), </w:t>
      </w:r>
      <w:proofErr w:type="spellStart"/>
      <w:r>
        <w:t>Andy</w:t>
      </w:r>
      <w:proofErr w:type="spellEnd"/>
      <w:r>
        <w:t xml:space="preserve"> Warhol (1928. – </w:t>
      </w:r>
      <w:r>
        <w:t xml:space="preserve">1987.) i </w:t>
      </w:r>
      <w:proofErr w:type="spellStart"/>
      <w:r>
        <w:t>Yves</w:t>
      </w:r>
      <w:proofErr w:type="spellEnd"/>
      <w:r>
        <w:t xml:space="preserve"> </w:t>
      </w:r>
      <w:proofErr w:type="spellStart"/>
      <w:r>
        <w:t>Klein</w:t>
      </w:r>
      <w:proofErr w:type="spellEnd"/>
      <w:r>
        <w:t xml:space="preserve"> (1928. – 1962.) bili su naš zajednički izbor jer su nam</w:t>
      </w:r>
      <w:r>
        <w:t xml:space="preserve"> otvarali zanimljive mogućnosti </w:t>
      </w:r>
      <w:r>
        <w:t>u pristupu likovnim aktivnostima.</w:t>
      </w:r>
    </w:p>
    <w:p w:rsidR="00945C9E" w:rsidRDefault="00945C9E" w:rsidP="00945C9E">
      <w:r>
        <w:t>Cilj nam je bio upoznati djecu sa životom i</w:t>
      </w:r>
      <w:r>
        <w:t xml:space="preserve"> radom tih umjetnika, proširiti </w:t>
      </w:r>
      <w:r>
        <w:t>mogućnosti upotrebe različitih materijala i tehnika, upoznati djecu s foto</w:t>
      </w:r>
      <w:r>
        <w:t xml:space="preserve">grafijom kao suvremenim medijem </w:t>
      </w:r>
      <w:r>
        <w:t xml:space="preserve">te s performansom i </w:t>
      </w:r>
      <w:proofErr w:type="spellStart"/>
      <w:r>
        <w:t>action</w:t>
      </w:r>
      <w:proofErr w:type="spellEnd"/>
      <w:r>
        <w:t xml:space="preserve"> </w:t>
      </w:r>
      <w:proofErr w:type="spellStart"/>
      <w:r>
        <w:t>paintingom</w:t>
      </w:r>
      <w:proofErr w:type="spellEnd"/>
      <w:r>
        <w:t xml:space="preserve"> kao likovnim izrazima. </w:t>
      </w:r>
    </w:p>
    <w:p w:rsidR="00945C9E" w:rsidRDefault="00945C9E" w:rsidP="00945C9E">
      <w:r>
        <w:t>Dok smo upoznavali pojedinog</w:t>
      </w:r>
      <w:r>
        <w:t xml:space="preserve"> umjetnika, </w:t>
      </w:r>
      <w:r>
        <w:t>ideje su se same otvarale i množile. Težište smo stavljali na proces, o</w:t>
      </w:r>
      <w:r>
        <w:t xml:space="preserve">dnosno na stvaranje po uzoru na </w:t>
      </w:r>
      <w:r>
        <w:t xml:space="preserve">umjetnike, a ne na dječje radove. U svim segmentima projekta djeca </w:t>
      </w:r>
      <w:r>
        <w:t xml:space="preserve">su se jednostavno igrala. Nakon </w:t>
      </w:r>
      <w:r>
        <w:t xml:space="preserve">što bi upoznala stvaralaštvo pojedinog umjetnika, uz ponuđene materijale i </w:t>
      </w:r>
      <w:r>
        <w:t xml:space="preserve">poticaje pristupala su likovnoj </w:t>
      </w:r>
      <w:r>
        <w:t xml:space="preserve">aktivnosti uz minimalno vođenje i usmjeravanje. Djeca su vrlo motivirano </w:t>
      </w:r>
      <w:r>
        <w:t xml:space="preserve">sudjelovala u svim aktivnostima </w:t>
      </w:r>
      <w:r>
        <w:t>te je stvoreno vrlo lijepo ozračje u skupini.</w:t>
      </w:r>
    </w:p>
    <w:p w:rsidR="00945C9E" w:rsidRDefault="00945C9E" w:rsidP="00945C9E">
      <w:r>
        <w:t>Po završetku projekta mogli smo svjedočiti mnogim izrazito kreativnim i ino</w:t>
      </w:r>
      <w:r>
        <w:t xml:space="preserve">vativnim radovima, što pokazuje </w:t>
      </w:r>
      <w:r>
        <w:t>koliko je važno u plan i program skupine uvrstiti i ovu temu te odabirati različ</w:t>
      </w:r>
      <w:r>
        <w:t xml:space="preserve">ite tehnike i pristupe likovnim </w:t>
      </w:r>
      <w:r>
        <w:t>aktivnostima.</w:t>
      </w:r>
    </w:p>
    <w:p w:rsidR="00B56974" w:rsidRDefault="00945C9E" w:rsidP="00945C9E">
      <w:r>
        <w:t xml:space="preserve">Ljiljana </w:t>
      </w:r>
      <w:proofErr w:type="spellStart"/>
      <w:r>
        <w:t>Krulik</w:t>
      </w:r>
      <w:proofErr w:type="spellEnd"/>
      <w:r>
        <w:t>, odgojiteljica</w:t>
      </w:r>
    </w:p>
    <w:p w:rsidR="00B51DBD" w:rsidRDefault="00B51DBD" w:rsidP="00945C9E"/>
    <w:p w:rsidR="00B51DBD" w:rsidRDefault="00B51DBD" w:rsidP="00945C9E"/>
    <w:p w:rsidR="00B51DBD" w:rsidRDefault="00B51DBD" w:rsidP="00945C9E"/>
    <w:p w:rsidR="00B51DBD" w:rsidRDefault="00B51DBD" w:rsidP="00945C9E"/>
    <w:p w:rsidR="00B51DBD" w:rsidRDefault="00B51DBD" w:rsidP="00945C9E"/>
    <w:p w:rsidR="00B51DBD" w:rsidRDefault="00B51DBD" w:rsidP="00945C9E"/>
    <w:p w:rsidR="00B51DBD" w:rsidRDefault="00B51DBD" w:rsidP="00945C9E">
      <w:r w:rsidRPr="00B51DBD">
        <w:rPr>
          <w:noProof/>
          <w:lang w:eastAsia="hr-HR"/>
        </w:rPr>
        <w:lastRenderedPageBreak/>
        <w:drawing>
          <wp:inline distT="0" distB="0" distL="0" distR="0">
            <wp:extent cx="2643035" cy="3379305"/>
            <wp:effectExtent l="0" t="0" r="508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165" cy="3383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1DBD">
        <w:rPr>
          <w:noProof/>
          <w:lang w:eastAsia="hr-HR"/>
        </w:rPr>
        <w:drawing>
          <wp:inline distT="0" distB="0" distL="0" distR="0" wp14:anchorId="621951D3" wp14:editId="0064E75E">
            <wp:extent cx="2424706" cy="3364366"/>
            <wp:effectExtent l="0" t="0" r="0" b="762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260" cy="3377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DBD" w:rsidRDefault="00B51DBD" w:rsidP="00945C9E"/>
    <w:p w:rsidR="00B51DBD" w:rsidRDefault="00B51DBD" w:rsidP="00945C9E"/>
    <w:p w:rsidR="00B51DBD" w:rsidRDefault="00B51DBD" w:rsidP="00945C9E"/>
    <w:p w:rsidR="00B51DBD" w:rsidRDefault="00B51DBD" w:rsidP="00945C9E"/>
    <w:p w:rsidR="00B51DBD" w:rsidRDefault="00B51DBD" w:rsidP="00945C9E">
      <w:r w:rsidRPr="00B51DBD">
        <w:rPr>
          <w:noProof/>
          <w:lang w:eastAsia="hr-HR"/>
        </w:rPr>
        <w:drawing>
          <wp:inline distT="0" distB="0" distL="0" distR="0">
            <wp:extent cx="1981509" cy="3474858"/>
            <wp:effectExtent l="0" t="0" r="0" b="0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165" cy="349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1DBD">
        <w:rPr>
          <w:noProof/>
          <w:lang w:eastAsia="hr-HR"/>
        </w:rPr>
        <w:drawing>
          <wp:inline distT="0" distB="0" distL="0" distR="0">
            <wp:extent cx="1884459" cy="3472815"/>
            <wp:effectExtent l="0" t="0" r="1905" b="0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39" cy="3528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1DBD">
        <w:rPr>
          <w:noProof/>
          <w:lang w:eastAsia="hr-HR"/>
        </w:rPr>
        <w:drawing>
          <wp:inline distT="0" distB="0" distL="0" distR="0">
            <wp:extent cx="1818005" cy="3466427"/>
            <wp:effectExtent l="0" t="0" r="0" b="1270"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823" cy="3475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DBD" w:rsidRDefault="00B51DBD" w:rsidP="00945C9E"/>
    <w:p w:rsidR="00B51DBD" w:rsidRDefault="00B51DBD" w:rsidP="00945C9E">
      <w:r w:rsidRPr="00B51DBD">
        <w:rPr>
          <w:noProof/>
          <w:lang w:eastAsia="hr-HR"/>
        </w:rPr>
        <w:lastRenderedPageBreak/>
        <w:drawing>
          <wp:inline distT="0" distB="0" distL="0" distR="0" wp14:anchorId="2E7FB649" wp14:editId="7480E0F0">
            <wp:extent cx="5760720" cy="3369310"/>
            <wp:effectExtent l="0" t="0" r="0" b="2540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6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1DBD">
        <w:rPr>
          <w:noProof/>
          <w:lang w:eastAsia="hr-HR"/>
        </w:rPr>
        <w:drawing>
          <wp:inline distT="0" distB="0" distL="0" distR="0">
            <wp:extent cx="5760720" cy="3791050"/>
            <wp:effectExtent l="0" t="0" r="0" b="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51DBD" w:rsidRDefault="00B51DBD" w:rsidP="00945C9E"/>
    <w:sectPr w:rsidR="00B51DB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200E"/>
    <w:rsid w:val="0003200E"/>
    <w:rsid w:val="00427DFE"/>
    <w:rsid w:val="00945C9E"/>
    <w:rsid w:val="00B51DBD"/>
    <w:rsid w:val="00B56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A28FEEF-3147-4DAF-85F1-970170850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fontTable" Target="fontTable.xml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3</Pages>
  <Words>400</Words>
  <Characters>2283</Characters>
  <Application>Microsoft Office Word</Application>
  <DocSecurity>0</DocSecurity>
  <Lines>19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Vrbik</dc:creator>
  <cp:keywords/>
  <dc:description/>
  <cp:lastModifiedBy>Vrbik</cp:lastModifiedBy>
  <cp:revision>2</cp:revision>
  <dcterms:created xsi:type="dcterms:W3CDTF">2017-08-23T10:42:00Z</dcterms:created>
  <dcterms:modified xsi:type="dcterms:W3CDTF">2017-08-23T11:03:00Z</dcterms:modified>
</cp:coreProperties>
</file>