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043FD" w14:textId="6898931A" w:rsidR="00607897" w:rsidRPr="004E27C3" w:rsidRDefault="004E27C3" w:rsidP="00604D73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7C3">
        <w:rPr>
          <w:b/>
          <w:bCs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1" locked="0" layoutInCell="0" allowOverlap="1" wp14:anchorId="40503306" wp14:editId="36E63D49">
            <wp:simplePos x="0" y="0"/>
            <wp:positionH relativeFrom="page">
              <wp:posOffset>888365</wp:posOffset>
            </wp:positionH>
            <wp:positionV relativeFrom="page">
              <wp:posOffset>579755</wp:posOffset>
            </wp:positionV>
            <wp:extent cx="971550" cy="1219200"/>
            <wp:effectExtent l="0" t="0" r="0" b="0"/>
            <wp:wrapNone/>
            <wp:docPr id="1" name="Slika 2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2" descr="A logo for a compan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4ADE" w:rsidRPr="004E27C3">
        <w:rPr>
          <w:rFonts w:ascii="Times New Roman" w:hAnsi="Times New Roman" w:cs="Times New Roman"/>
          <w:b/>
          <w:bCs/>
          <w:sz w:val="28"/>
          <w:szCs w:val="28"/>
        </w:rPr>
        <w:t>67. IFJÚ TECHNIKUSOK VERSENYE</w:t>
      </w:r>
    </w:p>
    <w:p w14:paraId="4F4D0971" w14:textId="77777777" w:rsidR="00A62D7A" w:rsidRPr="004E27C3" w:rsidRDefault="00587106" w:rsidP="00A07167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7C3">
        <w:rPr>
          <w:rFonts w:ascii="Times New Roman" w:hAnsi="Times New Roman" w:cs="Times New Roman"/>
          <w:b/>
          <w:bCs/>
          <w:sz w:val="28"/>
          <w:szCs w:val="28"/>
        </w:rPr>
        <w:t>Megyei forduló – 2024./2025. tanév</w:t>
      </w:r>
    </w:p>
    <w:p w14:paraId="5970074B" w14:textId="77777777" w:rsidR="00A07167" w:rsidRPr="004E27C3" w:rsidRDefault="00A07167" w:rsidP="00A07167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D4C0E2" w14:textId="77777777" w:rsidR="00A62D7A" w:rsidRPr="004E27C3" w:rsidRDefault="00A62D7A" w:rsidP="00A07167">
      <w:pPr>
        <w:pStyle w:val="Default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E27C3">
        <w:rPr>
          <w:rFonts w:ascii="Times New Roman" w:hAnsi="Times New Roman" w:cs="Times New Roman"/>
          <w:b/>
          <w:bCs/>
          <w:sz w:val="28"/>
          <w:szCs w:val="28"/>
        </w:rPr>
        <w:t>Műszaki ismeretek 7. osztály – GÉPÉSZETI SZERKEZETEK</w:t>
      </w:r>
    </w:p>
    <w:p w14:paraId="31F86283" w14:textId="707A1B34" w:rsidR="00A07167" w:rsidRPr="004E27C3" w:rsidRDefault="00A62D7A" w:rsidP="00604D73">
      <w:pPr>
        <w:pStyle w:val="Default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E27C3">
        <w:rPr>
          <w:rFonts w:ascii="Times New Roman" w:hAnsi="Times New Roman" w:cs="Times New Roman"/>
          <w:b/>
          <w:bCs/>
          <w:sz w:val="28"/>
          <w:szCs w:val="28"/>
        </w:rPr>
        <w:t xml:space="preserve">Téma: CSATORNA </w:t>
      </w:r>
      <w:r w:rsidR="004E27C3" w:rsidRPr="004E27C3">
        <w:rPr>
          <w:rFonts w:ascii="Times New Roman" w:hAnsi="Times New Roman" w:cs="Times New Roman"/>
          <w:b/>
          <w:bCs/>
          <w:sz w:val="28"/>
          <w:szCs w:val="28"/>
        </w:rPr>
        <w:t>ARKHIMÉDÉSZI</w:t>
      </w:r>
      <w:r w:rsidRPr="004E27C3">
        <w:rPr>
          <w:rFonts w:ascii="Times New Roman" w:hAnsi="Times New Roman" w:cs="Times New Roman"/>
          <w:b/>
          <w:bCs/>
          <w:sz w:val="28"/>
          <w:szCs w:val="28"/>
        </w:rPr>
        <w:t>-CSAVARRAL</w:t>
      </w:r>
    </w:p>
    <w:p w14:paraId="20E80F36" w14:textId="77777777" w:rsidR="00A07167" w:rsidRPr="004E27C3" w:rsidRDefault="00A07167" w:rsidP="00604D73">
      <w:pPr>
        <w:pStyle w:val="Defaul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19C595F" w14:textId="77777777" w:rsidR="00A62D7A" w:rsidRDefault="00A62D7A" w:rsidP="00604D73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4E27C3">
        <w:rPr>
          <w:rFonts w:ascii="Times New Roman" w:hAnsi="Times New Roman" w:cs="Times New Roman"/>
          <w:b/>
          <w:bCs/>
        </w:rPr>
        <w:t>MUNKALAP</w:t>
      </w:r>
    </w:p>
    <w:p w14:paraId="12A3EC71" w14:textId="77777777" w:rsidR="004E27C3" w:rsidRPr="004E27C3" w:rsidRDefault="004E27C3" w:rsidP="00604D73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1D4150" w14:textId="77777777" w:rsidR="00607897" w:rsidRPr="004E27C3" w:rsidRDefault="00A62D7A" w:rsidP="00607897">
      <w:pPr>
        <w:spacing w:after="0" w:line="480" w:lineRule="auto"/>
        <w:rPr>
          <w:rFonts w:ascii="Times New Roman" w:hAnsi="Times New Roman" w:cs="Times New Roman"/>
          <w:noProof/>
          <w:color w:val="660099"/>
          <w:sz w:val="24"/>
          <w:szCs w:val="24"/>
          <w:bdr w:val="none" w:sz="0" w:space="0" w:color="auto" w:frame="1"/>
          <w:shd w:val="clear" w:color="auto" w:fill="222222"/>
          <w:lang w:eastAsia="hr-HR"/>
        </w:rPr>
      </w:pPr>
      <w:r w:rsidRPr="004E27C3">
        <w:rPr>
          <w:rFonts w:ascii="Times New Roman" w:hAnsi="Times New Roman" w:cs="Times New Roman"/>
          <w:b/>
          <w:bCs/>
          <w:sz w:val="24"/>
          <w:szCs w:val="24"/>
        </w:rPr>
        <w:t>Témafelelős</w:t>
      </w:r>
      <w:r w:rsidRPr="004E27C3">
        <w:rPr>
          <w:rFonts w:ascii="Times New Roman" w:hAnsi="Times New Roman" w:cs="Times New Roman"/>
          <w:sz w:val="24"/>
          <w:szCs w:val="24"/>
        </w:rPr>
        <w:t>: Josip Funarić, okleveles mérnök</w:t>
      </w:r>
    </w:p>
    <w:p w14:paraId="46FEAE5A" w14:textId="69AAEC01" w:rsidR="004E27C3" w:rsidRPr="004E27C3" w:rsidRDefault="00607897" w:rsidP="004E27C3">
      <w:pPr>
        <w:spacing w:after="0"/>
        <w:jc w:val="both"/>
        <w:rPr>
          <w:lang w:val="en-GB"/>
        </w:rPr>
      </w:pPr>
      <w:r w:rsidRPr="004E27C3">
        <w:rPr>
          <w:rFonts w:ascii="Times New Roman" w:hAnsi="Times New Roman" w:cs="Times New Roman"/>
          <w:b/>
          <w:bCs/>
          <w:sz w:val="24"/>
          <w:szCs w:val="24"/>
        </w:rPr>
        <w:t>Bevezetés</w:t>
      </w:r>
      <w:r w:rsidRPr="004E27C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136E8B5" w14:textId="77777777" w:rsidR="004E27C3" w:rsidRPr="004E27C3" w:rsidRDefault="004E27C3" w:rsidP="004E27C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Az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Arkhimédészi-csavar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egy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olyan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szerkezet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amit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történelem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során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gyakran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használtak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víz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csatornákba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juttatására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öntözés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céljából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. Ma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már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különféle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ömlesztett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anyagok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például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gabonák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szállítására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is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használják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Ez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az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egyik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olyan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találmány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amit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az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. e. 3.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században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élt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görög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tudóshoz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Arkhimédészhez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kötnek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.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gép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egyszerű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felépítésű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egy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csavarból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áll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amely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egy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csőben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vagy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csatornában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helyezkedik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el.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csavar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forgatásával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benne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lévő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anyag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felfelé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mozog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csavar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mentén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D074756" w14:textId="7137CF90" w:rsidR="002173DC" w:rsidRPr="004E27C3" w:rsidRDefault="002173DC" w:rsidP="004E2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48AED2" w14:textId="77777777" w:rsidR="00E36663" w:rsidRPr="004E27C3" w:rsidRDefault="00E36663" w:rsidP="00327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7C3">
        <w:rPr>
          <w:rFonts w:ascii="Times New Roman" w:hAnsi="Times New Roman" w:cs="Times New Roman"/>
          <w:b/>
          <w:bCs/>
          <w:sz w:val="24"/>
          <w:szCs w:val="24"/>
        </w:rPr>
        <w:t>Feladat</w:t>
      </w:r>
      <w:r w:rsidRPr="004E27C3">
        <w:rPr>
          <w:rFonts w:ascii="Times New Roman" w:hAnsi="Times New Roman" w:cs="Times New Roman"/>
          <w:sz w:val="24"/>
          <w:szCs w:val="24"/>
        </w:rPr>
        <w:t>:</w:t>
      </w:r>
    </w:p>
    <w:p w14:paraId="3E677C71" w14:textId="77777777" w:rsidR="00E36663" w:rsidRPr="004E27C3" w:rsidRDefault="00E36663" w:rsidP="003277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1DBFD6" w14:textId="45E548BA" w:rsidR="00132B2C" w:rsidRPr="004E27C3" w:rsidRDefault="00392FE6" w:rsidP="00146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27C3">
        <w:rPr>
          <w:rFonts w:ascii="Times New Roman" w:hAnsi="Times New Roman" w:cs="Times New Roman"/>
          <w:sz w:val="24"/>
          <w:szCs w:val="24"/>
        </w:rPr>
        <w:t xml:space="preserve">A feladatod az, hogy 90 perc alatt elkészítsd a csatornát </w:t>
      </w:r>
      <w:proofErr w:type="spellStart"/>
      <w:r w:rsidR="004E27C3" w:rsidRPr="004E27C3">
        <w:rPr>
          <w:rFonts w:ascii="Times New Roman" w:hAnsi="Times New Roman" w:cs="Times New Roman"/>
          <w:sz w:val="24"/>
          <w:szCs w:val="24"/>
          <w:lang w:val="en-GB"/>
        </w:rPr>
        <w:t>Arkhimédészi-csavar</w:t>
      </w:r>
      <w:r w:rsidR="004E27C3">
        <w:rPr>
          <w:rFonts w:ascii="Times New Roman" w:hAnsi="Times New Roman" w:cs="Times New Roman"/>
          <w:sz w:val="24"/>
          <w:szCs w:val="24"/>
          <w:lang w:val="en-GB"/>
        </w:rPr>
        <w:t>ral</w:t>
      </w:r>
      <w:proofErr w:type="spellEnd"/>
      <w:r w:rsidRPr="004E27C3">
        <w:rPr>
          <w:rFonts w:ascii="Times New Roman" w:hAnsi="Times New Roman" w:cs="Times New Roman"/>
          <w:sz w:val="24"/>
          <w:szCs w:val="24"/>
        </w:rPr>
        <w:t>, az alábbi lépések szerint:</w:t>
      </w:r>
    </w:p>
    <w:p w14:paraId="62562C14" w14:textId="621C34C1" w:rsidR="004E27C3" w:rsidRPr="004E27C3" w:rsidRDefault="004E27C3" w:rsidP="004E27C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darabokat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megrajzolni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kivágni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reszelővel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megmunkálni</w:t>
      </w:r>
      <w:proofErr w:type="spellEnd"/>
    </w:p>
    <w:p w14:paraId="1EE5E464" w14:textId="4B0D28CB" w:rsidR="004E27C3" w:rsidRPr="004E27C3" w:rsidRDefault="004E27C3" w:rsidP="004E27C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kijelölt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helyeken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furatokat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bejelölni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kifúrni</w:t>
      </w:r>
      <w:proofErr w:type="spellEnd"/>
    </w:p>
    <w:p w14:paraId="7477A418" w14:textId="759DFB6C" w:rsidR="004E27C3" w:rsidRPr="004E27C3" w:rsidRDefault="004E27C3" w:rsidP="004E27C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szigetelést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eltávolítani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drótot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meghajlítani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felesleget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levágni</w:t>
      </w:r>
      <w:proofErr w:type="spellEnd"/>
    </w:p>
    <w:p w14:paraId="2CDF2FC5" w14:textId="4C220BDC" w:rsidR="004E27C3" w:rsidRPr="004E27C3" w:rsidRDefault="004E27C3" w:rsidP="004E27C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lemezeket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csavarral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kampóval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fa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hengerhez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rögzíteni</w:t>
      </w:r>
      <w:proofErr w:type="spellEnd"/>
    </w:p>
    <w:p w14:paraId="09386692" w14:textId="0994146B" w:rsidR="004E27C3" w:rsidRPr="004E27C3" w:rsidRDefault="004E27C3" w:rsidP="004E27C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csatornát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szerkezetet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szegecsekkel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összekötni</w:t>
      </w:r>
      <w:proofErr w:type="spellEnd"/>
    </w:p>
    <w:p w14:paraId="53C3A5E3" w14:textId="6D40A966" w:rsidR="004E27C3" w:rsidRPr="004E27C3" w:rsidRDefault="004E27C3" w:rsidP="004E27C3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Ellenőrizni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hogy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működik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-e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rendesen</w:t>
      </w:r>
      <w:proofErr w:type="spellEnd"/>
    </w:p>
    <w:p w14:paraId="01E31097" w14:textId="77777777" w:rsidR="0028682D" w:rsidRPr="004E27C3" w:rsidRDefault="0028682D" w:rsidP="0067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2B4B4F" w14:textId="77777777" w:rsidR="004E27C3" w:rsidRPr="004E27C3" w:rsidRDefault="004E27C3" w:rsidP="004E27C3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Munka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közben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rajzeszközöket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fémmegmunkáló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szerszámokat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fogtok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használni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felsorolt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anyagokkal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dolgoztok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. A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munka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megkezdése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előtt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ellenőrizzétek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hogy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minden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szükséges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dolog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E27C3">
        <w:rPr>
          <w:rFonts w:ascii="Times New Roman" w:hAnsi="Times New Roman" w:cs="Times New Roman"/>
          <w:sz w:val="24"/>
          <w:szCs w:val="24"/>
          <w:lang w:val="en-GB"/>
        </w:rPr>
        <w:t>nálatok</w:t>
      </w:r>
      <w:proofErr w:type="spellEnd"/>
      <w:r w:rsidRPr="004E27C3">
        <w:rPr>
          <w:rFonts w:ascii="Times New Roman" w:hAnsi="Times New Roman" w:cs="Times New Roman"/>
          <w:sz w:val="24"/>
          <w:szCs w:val="24"/>
          <w:lang w:val="en-GB"/>
        </w:rPr>
        <w:t xml:space="preserve"> van-e!</w:t>
      </w:r>
    </w:p>
    <w:p w14:paraId="45EB869E" w14:textId="77777777" w:rsidR="008708A7" w:rsidRPr="004E27C3" w:rsidRDefault="008708A7" w:rsidP="00673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352"/>
      </w:tblGrid>
      <w:tr w:rsidR="002A6D63" w:rsidRPr="00222689" w14:paraId="27785D3A" w14:textId="77777777" w:rsidTr="002F24F0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4412" w14:textId="465A6C85" w:rsidR="00FC6C22" w:rsidRPr="00222689" w:rsidRDefault="004E27C3" w:rsidP="004E27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689">
              <w:rPr>
                <w:rFonts w:ascii="Times New Roman" w:hAnsi="Times New Roman" w:cs="Times New Roman"/>
                <w:b/>
                <w:bCs/>
              </w:rPr>
              <w:t>MUNKÁHOZ SZÜKSÉGES ESZKÖZÖK</w:t>
            </w:r>
          </w:p>
        </w:tc>
      </w:tr>
      <w:tr w:rsidR="002A6D63" w:rsidRPr="004E27C3" w14:paraId="1F89E390" w14:textId="77777777" w:rsidTr="008102A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491E" w14:textId="499D6DD9" w:rsidR="00FC6C22" w:rsidRPr="004E27C3" w:rsidRDefault="004E27C3" w:rsidP="00222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Anyag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F5F0" w14:textId="2750E6F4" w:rsidR="00FC6C22" w:rsidRPr="004E27C3" w:rsidRDefault="004E27C3" w:rsidP="00222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Felszerelés, szerszám, védőfelszerelés</w:t>
            </w:r>
          </w:p>
        </w:tc>
      </w:tr>
      <w:tr w:rsidR="002A6D63" w:rsidRPr="004E27C3" w14:paraId="137A1D30" w14:textId="77777777" w:rsidTr="0022268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5828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tömör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rézdrót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1,5 mm² x 350 mm – 1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lehet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szigetelt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kábel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is)</w:t>
            </w:r>
          </w:p>
          <w:p w14:paraId="41F6FADB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bordázott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vagy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sima)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kerek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fa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pálcika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átmérő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Ø 8 x 160 mm – 1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</w:p>
          <w:p w14:paraId="3B027502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r w:rsidRPr="00222689">
              <w:rPr>
                <w:rFonts w:ascii="Times New Roman" w:hAnsi="Times New Roman" w:cs="Times New Roman"/>
                <w:lang w:val="en-GB"/>
              </w:rPr>
              <w:t xml:space="preserve">PVC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kábelcsatorna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16 x 16 x 190 mm – 1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</w:p>
          <w:p w14:paraId="684F9235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horganyzott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lemez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0,5 x 12 x 24 mm – 2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lastRenderedPageBreak/>
              <w:t>db</w:t>
            </w:r>
            <w:proofErr w:type="spellEnd"/>
          </w:p>
          <w:p w14:paraId="4FA8FC34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süllyesztett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fejű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facsavar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3 x 12 mm – 1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</w:p>
          <w:p w14:paraId="20E047E2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csillárkampó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3 x 30 – 1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</w:p>
          <w:p w14:paraId="57327FA5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szegecsblokk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Ø 3(3,2) x 6 mm – 2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</w:p>
          <w:p w14:paraId="4757AEEA" w14:textId="77777777" w:rsidR="00222689" w:rsidRPr="00222689" w:rsidRDefault="00222689" w:rsidP="00222689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left="142" w:hanging="14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műanyag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golyók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(airsoft) 6 mm – 3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</w:p>
          <w:p w14:paraId="07EBC9F5" w14:textId="12B1AD8D" w:rsidR="00FC6C22" w:rsidRPr="00222689" w:rsidRDefault="00FC6C22" w:rsidP="00222689">
            <w:pPr>
              <w:tabs>
                <w:tab w:val="num" w:pos="567"/>
              </w:tabs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C38C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lastRenderedPageBreak/>
              <w:t>tolómérő</w:t>
            </w:r>
            <w:proofErr w:type="spellEnd"/>
          </w:p>
          <w:p w14:paraId="6ECB9C69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fémvonalzó</w:t>
            </w:r>
            <w:proofErr w:type="spellEnd"/>
          </w:p>
          <w:p w14:paraId="143C5E16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lakatos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derékszög</w:t>
            </w:r>
            <w:proofErr w:type="spellEnd"/>
          </w:p>
          <w:p w14:paraId="6AF221DE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kézi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fűrész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fémvágáshoz</w:t>
            </w:r>
            <w:proofErr w:type="spellEnd"/>
          </w:p>
          <w:p w14:paraId="660A4479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lemezvágó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olló</w:t>
            </w:r>
            <w:proofErr w:type="spellEnd"/>
          </w:p>
          <w:p w14:paraId="32F1B57E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lapos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fémreszelő</w:t>
            </w:r>
            <w:proofErr w:type="spellEnd"/>
          </w:p>
          <w:p w14:paraId="7DCC6CF3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körreszelő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fémhez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Ø 3 mm-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ig</w:t>
            </w:r>
            <w:proofErr w:type="spellEnd"/>
          </w:p>
          <w:p w14:paraId="267C9FBD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lastRenderedPageBreak/>
              <w:t>szegecselő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fogó</w:t>
            </w:r>
            <w:proofErr w:type="spellEnd"/>
          </w:p>
          <w:p w14:paraId="1608DA13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makettvágó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kés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skalpell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) –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műanyag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vágásához</w:t>
            </w:r>
            <w:proofErr w:type="spellEnd"/>
          </w:p>
          <w:p w14:paraId="6CA2B828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kalapács</w:t>
            </w:r>
            <w:proofErr w:type="spellEnd"/>
          </w:p>
          <w:p w14:paraId="397FCBA5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pontozó</w:t>
            </w:r>
            <w:proofErr w:type="spellEnd"/>
          </w:p>
          <w:p w14:paraId="76B44F2E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rajzolótű</w:t>
            </w:r>
            <w:proofErr w:type="spellEnd"/>
          </w:p>
          <w:p w14:paraId="7E4E9A88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alkoholos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filctoll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rajzoláshoz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0,5 – 1 mm</w:t>
            </w:r>
          </w:p>
          <w:p w14:paraId="288B594E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szigetelés-eltávolító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fogó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és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kés</w:t>
            </w:r>
            <w:proofErr w:type="spellEnd"/>
          </w:p>
          <w:p w14:paraId="04EDCF98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kombinált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fogó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drót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hajlításához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formázásához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és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vágásához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csúcsos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vagy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félkerek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>)</w:t>
            </w:r>
          </w:p>
          <w:p w14:paraId="3241ADEC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kereszt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-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és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lapos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csavarhúzó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(3 x 12 mm-es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csavarhoz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>)</w:t>
            </w:r>
          </w:p>
          <w:p w14:paraId="1CB9F6F3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fafúró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Ø 3 mm</w:t>
            </w:r>
          </w:p>
          <w:p w14:paraId="2543954E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fémfúró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Ø 2, Ø 3,5, Ø 4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és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Ø 10 mm (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sorjátlanításhoz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>)</w:t>
            </w:r>
          </w:p>
          <w:p w14:paraId="2CC3A0B0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asztali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vagy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akkus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fúrógép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tartalék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akkumulátorral</w:t>
            </w:r>
            <w:proofErr w:type="spellEnd"/>
          </w:p>
          <w:p w14:paraId="67F8411F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r w:rsidRPr="00222689">
              <w:rPr>
                <w:rFonts w:ascii="Times New Roman" w:hAnsi="Times New Roman" w:cs="Times New Roman"/>
                <w:lang w:val="en-GB"/>
              </w:rPr>
              <w:t xml:space="preserve">fa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alátét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rajzoláshoz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fúráshoz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és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szereléshez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vastagság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>: 5 – 10 mm</w:t>
            </w:r>
          </w:p>
          <w:p w14:paraId="39E74384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asztalos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satu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lehetőleg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műanyag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bevonattal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) – 2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db</w:t>
            </w:r>
            <w:proofErr w:type="spellEnd"/>
          </w:p>
          <w:p w14:paraId="7815DF17" w14:textId="77777777" w:rsidR="00222689" w:rsidRPr="00222689" w:rsidRDefault="00222689" w:rsidP="00222689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hanging="54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erős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lakatossatu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asztalhoz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rögzíthető</w:t>
            </w:r>
            <w:proofErr w:type="spellEnd"/>
            <w:r w:rsidRPr="00222689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22689">
              <w:rPr>
                <w:rFonts w:ascii="Times New Roman" w:hAnsi="Times New Roman" w:cs="Times New Roman"/>
                <w:lang w:val="en-GB"/>
              </w:rPr>
              <w:t>szorítókkal</w:t>
            </w:r>
            <w:proofErr w:type="spellEnd"/>
          </w:p>
          <w:p w14:paraId="7BAF69C8" w14:textId="62B13322" w:rsidR="00FC6C22" w:rsidRPr="00222689" w:rsidRDefault="00FC6C22" w:rsidP="00222689">
            <w:pPr>
              <w:tabs>
                <w:tab w:val="num" w:pos="317"/>
              </w:tabs>
              <w:ind w:hanging="545"/>
              <w:rPr>
                <w:rFonts w:ascii="Times New Roman" w:hAnsi="Times New Roman" w:cs="Times New Roman"/>
              </w:rPr>
            </w:pPr>
          </w:p>
        </w:tc>
      </w:tr>
    </w:tbl>
    <w:p w14:paraId="12809ACA" w14:textId="77777777" w:rsidR="00222689" w:rsidRDefault="00222689" w:rsidP="00222689">
      <w:pPr>
        <w:spacing w:after="0"/>
        <w:rPr>
          <w:rFonts w:ascii="Times New Roman" w:hAnsi="Times New Roman" w:cs="Times New Roman"/>
          <w:lang w:val="en-GB"/>
        </w:rPr>
      </w:pPr>
    </w:p>
    <w:p w14:paraId="10CF12FF" w14:textId="4173CCB2" w:rsidR="00222689" w:rsidRPr="00222689" w:rsidRDefault="00222689" w:rsidP="00222689">
      <w:pPr>
        <w:spacing w:after="0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Megjegyzés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: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tartsátok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be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minden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biztonsági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előírást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,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és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különösen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figyeljetek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oda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az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éles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és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hegyes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eszközök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használatára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. Munka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közben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viseljetek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védőkesztyűt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és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védőszemüveget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. A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satut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a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darab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rögzítésére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és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hajlítására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kell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b/>
          <w:bCs/>
          <w:lang w:val="en-GB"/>
        </w:rPr>
        <w:t>használni</w:t>
      </w:r>
      <w:proofErr w:type="spellEnd"/>
      <w:r w:rsidRPr="00222689">
        <w:rPr>
          <w:rFonts w:ascii="Times New Roman" w:hAnsi="Times New Roman" w:cs="Times New Roman"/>
          <w:b/>
          <w:bCs/>
          <w:lang w:val="en-GB"/>
        </w:rPr>
        <w:t>.</w:t>
      </w:r>
    </w:p>
    <w:p w14:paraId="7B717155" w14:textId="77777777" w:rsidR="00A15708" w:rsidRPr="004E27C3" w:rsidRDefault="00A15708" w:rsidP="00604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A15B2DA" w14:textId="77777777" w:rsidR="005E3141" w:rsidRPr="004E27C3" w:rsidRDefault="005E3141" w:rsidP="00604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D7B4178" w14:textId="77777777" w:rsidR="005E3141" w:rsidRPr="004E27C3" w:rsidRDefault="005E3141" w:rsidP="00604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C8B5E21" w14:textId="77777777" w:rsidR="005E3141" w:rsidRPr="004E27C3" w:rsidRDefault="005E3141" w:rsidP="00604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9A6E10B" w14:textId="77777777" w:rsidR="005E3141" w:rsidRPr="004E27C3" w:rsidRDefault="005E3141" w:rsidP="00604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1440A9" w14:textId="429250E6" w:rsidR="00A15708" w:rsidRPr="00072A2A" w:rsidRDefault="00222689" w:rsidP="00A157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2A2A">
        <w:rPr>
          <w:rFonts w:ascii="Times New Roman" w:hAnsi="Times New Roman" w:cs="Times New Roman"/>
          <w:b/>
          <w:bCs/>
        </w:rPr>
        <w:t>MŰVELETI</w:t>
      </w:r>
      <w:r w:rsidR="00A15708" w:rsidRPr="00072A2A">
        <w:rPr>
          <w:rFonts w:ascii="Times New Roman" w:hAnsi="Times New Roman" w:cs="Times New Roman"/>
          <w:b/>
          <w:bCs/>
        </w:rPr>
        <w:t xml:space="preserve"> LISTA</w:t>
      </w:r>
    </w:p>
    <w:p w14:paraId="7E0148D1" w14:textId="77777777" w:rsidR="00522934" w:rsidRPr="004E27C3" w:rsidRDefault="00522934" w:rsidP="006735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FBA279" w14:textId="4367679A" w:rsidR="00222689" w:rsidRPr="00222689" w:rsidRDefault="00222689" w:rsidP="00222689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222689">
        <w:rPr>
          <w:rFonts w:ascii="Times New Roman" w:hAnsi="Times New Roman" w:cs="Times New Roman"/>
          <w:sz w:val="24"/>
          <w:szCs w:val="24"/>
          <w:lang w:val="en-GB"/>
        </w:rPr>
        <w:t>Utasítások</w:t>
      </w:r>
      <w:proofErr w:type="spellEnd"/>
      <w:r w:rsidRPr="002226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sz w:val="24"/>
          <w:szCs w:val="24"/>
          <w:lang w:val="en-GB"/>
        </w:rPr>
        <w:t>és</w:t>
      </w:r>
      <w:proofErr w:type="spellEnd"/>
      <w:r w:rsidRPr="00222689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222689">
        <w:rPr>
          <w:rFonts w:ascii="Times New Roman" w:hAnsi="Times New Roman" w:cs="Times New Roman"/>
          <w:sz w:val="24"/>
          <w:szCs w:val="24"/>
          <w:lang w:val="en-GB"/>
        </w:rPr>
        <w:t>csatorna</w:t>
      </w:r>
      <w:proofErr w:type="spellEnd"/>
      <w:r w:rsidRPr="002226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sz w:val="24"/>
          <w:szCs w:val="24"/>
          <w:lang w:val="en-GB"/>
        </w:rPr>
        <w:t>Arkhimédészi-csavarral</w:t>
      </w:r>
      <w:proofErr w:type="spellEnd"/>
      <w:r w:rsidRPr="002226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sz w:val="24"/>
          <w:szCs w:val="24"/>
          <w:lang w:val="en-GB"/>
        </w:rPr>
        <w:t>való</w:t>
      </w:r>
      <w:proofErr w:type="spellEnd"/>
      <w:r w:rsidRPr="002226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sz w:val="24"/>
          <w:szCs w:val="24"/>
          <w:lang w:val="en-GB"/>
        </w:rPr>
        <w:t>elkészítésének</w:t>
      </w:r>
      <w:proofErr w:type="spellEnd"/>
      <w:r w:rsidRPr="0022268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22689">
        <w:rPr>
          <w:rFonts w:ascii="Times New Roman" w:hAnsi="Times New Roman" w:cs="Times New Roman"/>
          <w:sz w:val="24"/>
          <w:szCs w:val="24"/>
          <w:lang w:val="en-GB"/>
        </w:rPr>
        <w:t>lépései</w:t>
      </w:r>
      <w:r w:rsidR="00CD2173">
        <w:rPr>
          <w:rFonts w:ascii="Times New Roman" w:hAnsi="Times New Roman" w:cs="Times New Roman"/>
          <w:sz w:val="24"/>
          <w:szCs w:val="24"/>
          <w:lang w:val="en-GB"/>
        </w:rPr>
        <w:t>hez</w:t>
      </w:r>
      <w:proofErr w:type="spellEnd"/>
    </w:p>
    <w:p w14:paraId="24AF961F" w14:textId="77777777" w:rsidR="008708A7" w:rsidRPr="004E27C3" w:rsidRDefault="008708A7" w:rsidP="00673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15" w:type="dxa"/>
        <w:tblLayout w:type="fixed"/>
        <w:tblLook w:val="04A0" w:firstRow="1" w:lastRow="0" w:firstColumn="1" w:lastColumn="0" w:noHBand="0" w:noVBand="1"/>
      </w:tblPr>
      <w:tblGrid>
        <w:gridCol w:w="674"/>
        <w:gridCol w:w="1842"/>
        <w:gridCol w:w="2691"/>
        <w:gridCol w:w="4108"/>
      </w:tblGrid>
      <w:tr w:rsidR="00072A2A" w:rsidRPr="00072A2A" w14:paraId="29939DAB" w14:textId="77777777" w:rsidTr="004C4116">
        <w:trPr>
          <w:trHeight w:val="28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2A915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Poz.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454D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Munkafolyamat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5710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Eszközök és szerszámok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F494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Munkavégzés menete</w:t>
            </w:r>
          </w:p>
        </w:tc>
      </w:tr>
      <w:tr w:rsidR="00072A2A" w:rsidRPr="00072A2A" w14:paraId="312ACAA5" w14:textId="77777777" w:rsidTr="004C4116">
        <w:trPr>
          <w:trHeight w:val="9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830A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C8E8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A munkadarab méreteinek ellenőrzése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67E9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fémvonalzó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9F09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Ellenőrizd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előkészített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anyag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méreteit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3F24AC1" w14:textId="270D6B3C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4F40322F" w14:textId="77777777" w:rsidTr="004C4116">
        <w:trPr>
          <w:trHeight w:val="6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F195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D291" w14:textId="2FC5B02D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Szigetelés eltávolítása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2. poz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ícióról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0507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szigetelés-eltávolító fogó és kés </w:t>
            </w: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0E1C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Ha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dróton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van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szigetelés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kell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távolítani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szigetelés-eltávolító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fogóval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49B8BD3A" w14:textId="7ECEC095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2EA5F0CC" w14:textId="77777777" w:rsidTr="004C4116">
        <w:trPr>
          <w:trHeight w:val="11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264A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054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A drót kiegyenesítése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12A2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fém satu 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E5AA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Helyezd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drótot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részről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részre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satu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pofái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közé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így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egyenesítsd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ki,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vagy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rögzítsd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egyik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végét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satuba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másikat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pedig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fogóval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húzd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meg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igazítsd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59D3D52C" w14:textId="07365906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51E5A0EC" w14:textId="77777777" w:rsidTr="004C4116">
        <w:trPr>
          <w:trHeight w:val="6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8698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4FCF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Furat és hajlítás előrajzolása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82D5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alkoholos filctoll 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246F" w14:textId="21B8136B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alapján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jelöld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be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</w:p>
          <w:p w14:paraId="54B8D58F" w14:textId="25F23E56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28481ED7" w14:textId="77777777" w:rsidTr="004C4116">
        <w:trPr>
          <w:trHeight w:val="6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B4CA2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C6F4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1. pozíció fúrása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7242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akkus vagy asztali fúrógép, Ø2 és Ø3 mm-es fafúró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34A4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alapján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fúrjátok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ki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1.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</w:p>
          <w:p w14:paraId="1A040BDF" w14:textId="3E136489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6B342BEE" w14:textId="77777777" w:rsidTr="004C4116">
        <w:trPr>
          <w:trHeight w:val="6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D3C0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6F0C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Drót hajlítása és vágása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967B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fém satu i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drótformázó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fogó</w:t>
            </w:r>
            <w:proofErr w:type="spellEnd"/>
          </w:p>
          <w:p w14:paraId="5C041AC4" w14:textId="1CBDBB10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B143" w14:textId="062DB404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alapján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hajlítással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formázzátok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meg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drótot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vágjátok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le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felesleget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  <w:t xml:space="preserve">Fontos: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Ajánlott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drótot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satuba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fogott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pálcika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köré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hajlítani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</w:tr>
      <w:tr w:rsidR="00072A2A" w:rsidRPr="00072A2A" w14:paraId="627F1392" w14:textId="77777777" w:rsidTr="004C4116">
        <w:trPr>
          <w:trHeight w:val="6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4C6F" w14:textId="77777777" w:rsidR="00072A2A" w:rsidRPr="00072A2A" w:rsidRDefault="00072A2A" w:rsidP="00CD21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2BA4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Ellenőrzés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778F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Az 1.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2.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pozíció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megyei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zsűri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általi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ellenőrzése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értékelése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.</w:t>
            </w:r>
          </w:p>
          <w:p w14:paraId="7EAA334D" w14:textId="229F5FA1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2A2A" w:rsidRPr="00072A2A" w14:paraId="0A9DFBEA" w14:textId="77777777" w:rsidTr="004C4116">
        <w:trPr>
          <w:trHeight w:val="8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B8F5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5E93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3. pozíció jelölése és kivágása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29DC" w14:textId="2718DCCC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alkoholos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filctoll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kézi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fémfűrész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skalpell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reszelő</w:t>
            </w:r>
            <w:proofErr w:type="spell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731A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alapján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jelöljétek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be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vágjátok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ki a 3.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! 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vágott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éleket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reszelővel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finoman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munkáljátok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meg!</w:t>
            </w:r>
          </w:p>
          <w:p w14:paraId="7581AB85" w14:textId="673FD189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4322BA1F" w14:textId="77777777" w:rsidTr="004C4116">
        <w:trPr>
          <w:trHeight w:val="8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F761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26FE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3. pozíció fúrása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C78C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akkus vagy asztali fúrógép, Ø2 és Ø4 mm-es fúró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6E63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alapján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fúrjátok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ki a 3.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előfúrás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Ø 2 mm-es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fúróval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</w:p>
          <w:p w14:paraId="38482791" w14:textId="1ADED4BF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200432E6" w14:textId="77777777" w:rsidTr="004C4116">
        <w:trPr>
          <w:trHeight w:val="8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B05F0" w14:textId="77777777" w:rsidR="00072A2A" w:rsidRPr="00072A2A" w:rsidRDefault="00072A2A" w:rsidP="00CD21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9763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Ellenőrzés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D86A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3.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pozíció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megyei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zsűri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általi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ellenőrzése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értékelése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.</w:t>
            </w:r>
          </w:p>
          <w:p w14:paraId="67CF8A94" w14:textId="5F272C06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2A2A" w:rsidRPr="00072A2A" w14:paraId="43A6B5E6" w14:textId="77777777" w:rsidTr="004C4116">
        <w:trPr>
          <w:trHeight w:val="8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60F1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11.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F105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4. pozíció jelölése és kivágása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FCC5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rajzolótű, vonalzó, pontozó, kalapács 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495E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alapján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jelöljétek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be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vágjátok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ki a 4. </w:t>
            </w:r>
            <w:proofErr w:type="spellStart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pozíciót</w:t>
            </w:r>
            <w:proofErr w:type="spellEnd"/>
            <w:r w:rsidRPr="00072A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</w:p>
          <w:p w14:paraId="2F3FF4FF" w14:textId="7B693990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A2A" w:rsidRPr="00072A2A" w14:paraId="6FBD992B" w14:textId="77777777" w:rsidTr="004C4116">
        <w:trPr>
          <w:trHeight w:val="8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1B88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12.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2E96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4. pozíció fúrása és hajlítása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05D7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akkus vagy asztali fúrógép, fafúró Ø2, Ø3,5 és Ø10 mm (sorjátlanításhoz), kalapács, satu, reszelő, satu, alátét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3A7A" w14:textId="77777777" w:rsidR="004C4116" w:rsidRPr="004C4116" w:rsidRDefault="004C4116" w:rsidP="004C41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alapján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fúrjátok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ki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hajlítsátok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meg a 4.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előfúrás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Ø 2 mm-es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fúróval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!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vágott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éleket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furatokat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reszelővel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finoman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tisztítsátok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meg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sorjától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</w:p>
          <w:p w14:paraId="283AB850" w14:textId="54212668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16" w:rsidRPr="00072A2A" w14:paraId="21BB1148" w14:textId="77777777" w:rsidTr="004C4116">
        <w:trPr>
          <w:trHeight w:val="8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0B18" w14:textId="77777777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76F4" w14:textId="77777777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Ellenőrzés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525D" w14:textId="6A5B8DF4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  <w:r w:rsidRPr="004C41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4</w:t>
            </w: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pozíció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megyei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zsűri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általi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ellenőrzése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értékelése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.</w:t>
            </w:r>
          </w:p>
          <w:p w14:paraId="7578434F" w14:textId="1852F7F6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2A2A" w:rsidRPr="00072A2A" w14:paraId="656618F7" w14:textId="77777777" w:rsidTr="004C4116">
        <w:trPr>
          <w:trHeight w:val="8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BA12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FFE2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 xml:space="preserve">Összeállítás és szerelés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558B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szegecselő fogó, szegecsblokk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AA88" w14:textId="3852274A" w:rsidR="00072A2A" w:rsidRPr="00072A2A" w:rsidRDefault="004C4116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csavar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csillárkampó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segítségével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rögzítsétek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4.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lemezeit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szerkezetéhez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! A 3 x 12 mm-es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csavart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nem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szabad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túl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szorosan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meghúzni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4.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lemezével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! Az 1., 2.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4.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rajz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szerint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szegecsblokkal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rögzítsétek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3.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pozícióhoz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</w:p>
        </w:tc>
      </w:tr>
      <w:tr w:rsidR="00072A2A" w:rsidRPr="00072A2A" w14:paraId="389FFEDD" w14:textId="77777777" w:rsidTr="004C4116">
        <w:trPr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BBC9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72A2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D1C1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Működés ellenőrzése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BABE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t>Helyezd a szerkezetet az asztalra. Tedd a golyókat az 1. pozícióhoz; a kampó forgatásával a golyóknak mozogniuk kell a csavar mentén.</w:t>
            </w:r>
          </w:p>
        </w:tc>
      </w:tr>
      <w:tr w:rsidR="004C4116" w:rsidRPr="00072A2A" w14:paraId="6E16FF2A" w14:textId="77777777" w:rsidTr="004C4116">
        <w:trPr>
          <w:trHeight w:val="7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3714" w14:textId="77777777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EF74" w14:textId="77777777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Ellenőrzés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09B1" w14:textId="1ACB1B29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4C41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munka</w:t>
            </w:r>
            <w:proofErr w:type="spellEnd"/>
            <w:r w:rsidRPr="004C41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a</w:t>
            </w:r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megyei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zsűri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általi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ellenőrzése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és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értékelése</w:t>
            </w:r>
            <w:proofErr w:type="spellEnd"/>
            <w:r w:rsidRPr="00072A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.</w:t>
            </w:r>
          </w:p>
          <w:p w14:paraId="52B11247" w14:textId="4EDA2DF6" w:rsidR="004C4116" w:rsidRPr="00072A2A" w:rsidRDefault="004C4116" w:rsidP="004C411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2A2A" w:rsidRPr="00072A2A" w14:paraId="68706AB9" w14:textId="77777777" w:rsidTr="004C4116">
        <w:trPr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D224" w14:textId="77777777" w:rsidR="00072A2A" w:rsidRPr="00072A2A" w:rsidRDefault="00072A2A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!</w:t>
            </w:r>
          </w:p>
        </w:tc>
        <w:tc>
          <w:tcPr>
            <w:tcW w:w="8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677F" w14:textId="23B787BE" w:rsidR="00072A2A" w:rsidRPr="00072A2A" w:rsidRDefault="004C4116" w:rsidP="00072A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gyakorlati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feladat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teljes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elkészítése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során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figyelni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kell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esetleges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veszélyforrásokra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hogy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elkerülhetők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legyenek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sérülések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Kötelező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az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előírt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védőfelszerelés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használata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és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munkafolyamatokat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lehető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legbiztonságosabban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kell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végrehajtani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tanuló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számára</w:t>
            </w:r>
            <w:proofErr w:type="spellEnd"/>
            <w:r w:rsidRPr="004C41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!</w:t>
            </w:r>
          </w:p>
        </w:tc>
      </w:tr>
    </w:tbl>
    <w:p w14:paraId="3BBB283A" w14:textId="77777777" w:rsidR="00072A2A" w:rsidRPr="00072A2A" w:rsidRDefault="00072A2A" w:rsidP="00072A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4089AE" w14:textId="77777777" w:rsidR="00630E2B" w:rsidRPr="004E27C3" w:rsidRDefault="00630E2B" w:rsidP="0067350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30E2B" w:rsidRPr="004E27C3" w:rsidSect="00C81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50A8D"/>
    <w:multiLevelType w:val="multilevel"/>
    <w:tmpl w:val="962ED1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95195"/>
    <w:multiLevelType w:val="multilevel"/>
    <w:tmpl w:val="F6FC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D0956"/>
    <w:multiLevelType w:val="hybridMultilevel"/>
    <w:tmpl w:val="8CC6ED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3529"/>
    <w:multiLevelType w:val="hybridMultilevel"/>
    <w:tmpl w:val="E5B86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81CE6"/>
    <w:multiLevelType w:val="multilevel"/>
    <w:tmpl w:val="9A261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15710C"/>
    <w:multiLevelType w:val="hybridMultilevel"/>
    <w:tmpl w:val="E8E4250A"/>
    <w:lvl w:ilvl="0" w:tplc="862A6D2E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9129F"/>
    <w:multiLevelType w:val="hybridMultilevel"/>
    <w:tmpl w:val="5C2EDD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F5A5B"/>
    <w:multiLevelType w:val="multilevel"/>
    <w:tmpl w:val="34CA9A9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33F9F"/>
    <w:multiLevelType w:val="hybridMultilevel"/>
    <w:tmpl w:val="214008F8"/>
    <w:lvl w:ilvl="0" w:tplc="D064017C">
      <w:start w:val="1"/>
      <w:numFmt w:val="bullet"/>
      <w:lvlText w:val="­"/>
      <w:lvlJc w:val="left"/>
      <w:pPr>
        <w:ind w:left="72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C7D5A"/>
    <w:multiLevelType w:val="hybridMultilevel"/>
    <w:tmpl w:val="712E53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45867"/>
    <w:multiLevelType w:val="hybridMultilevel"/>
    <w:tmpl w:val="9398A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00262"/>
    <w:multiLevelType w:val="hybridMultilevel"/>
    <w:tmpl w:val="84B6D83C"/>
    <w:lvl w:ilvl="0" w:tplc="CE7E54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415C7"/>
    <w:multiLevelType w:val="hybridMultilevel"/>
    <w:tmpl w:val="369E9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2EA0"/>
    <w:multiLevelType w:val="hybridMultilevel"/>
    <w:tmpl w:val="F1DACBA4"/>
    <w:lvl w:ilvl="0" w:tplc="7BDC33C2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1567B6"/>
    <w:multiLevelType w:val="hybridMultilevel"/>
    <w:tmpl w:val="14FA2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53185"/>
    <w:multiLevelType w:val="hybridMultilevel"/>
    <w:tmpl w:val="2E18D95A"/>
    <w:lvl w:ilvl="0" w:tplc="6F08ECB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8" w15:restartNumberingAfterBreak="0">
    <w:nsid w:val="7D7E1AD4"/>
    <w:multiLevelType w:val="hybridMultilevel"/>
    <w:tmpl w:val="21D0ABFC"/>
    <w:lvl w:ilvl="0" w:tplc="50D67872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796984">
    <w:abstractNumId w:val="13"/>
  </w:num>
  <w:num w:numId="2" w16cid:durableId="2113697884">
    <w:abstractNumId w:val="11"/>
  </w:num>
  <w:num w:numId="3" w16cid:durableId="934364223">
    <w:abstractNumId w:val="12"/>
  </w:num>
  <w:num w:numId="4" w16cid:durableId="1216359485">
    <w:abstractNumId w:val="7"/>
  </w:num>
  <w:num w:numId="5" w16cid:durableId="880441544">
    <w:abstractNumId w:val="3"/>
  </w:num>
  <w:num w:numId="6" w16cid:durableId="1807506229">
    <w:abstractNumId w:val="6"/>
  </w:num>
  <w:num w:numId="7" w16cid:durableId="1457718644">
    <w:abstractNumId w:val="4"/>
  </w:num>
  <w:num w:numId="8" w16cid:durableId="734160727">
    <w:abstractNumId w:val="14"/>
  </w:num>
  <w:num w:numId="9" w16cid:durableId="1299451491">
    <w:abstractNumId w:val="17"/>
  </w:num>
  <w:num w:numId="10" w16cid:durableId="2080706179">
    <w:abstractNumId w:val="2"/>
  </w:num>
  <w:num w:numId="11" w16cid:durableId="1284313733">
    <w:abstractNumId w:val="18"/>
  </w:num>
  <w:num w:numId="12" w16cid:durableId="2038583975">
    <w:abstractNumId w:val="9"/>
  </w:num>
  <w:num w:numId="13" w16cid:durableId="683869999">
    <w:abstractNumId w:val="10"/>
  </w:num>
  <w:num w:numId="14" w16cid:durableId="77412662">
    <w:abstractNumId w:val="15"/>
  </w:num>
  <w:num w:numId="15" w16cid:durableId="1870798063">
    <w:abstractNumId w:val="16"/>
  </w:num>
  <w:num w:numId="16" w16cid:durableId="870071280">
    <w:abstractNumId w:val="5"/>
  </w:num>
  <w:num w:numId="17" w16cid:durableId="1950119151">
    <w:abstractNumId w:val="0"/>
  </w:num>
  <w:num w:numId="18" w16cid:durableId="704869062">
    <w:abstractNumId w:val="1"/>
  </w:num>
  <w:num w:numId="19" w16cid:durableId="6838201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D15"/>
    <w:rsid w:val="00013201"/>
    <w:rsid w:val="00024F9A"/>
    <w:rsid w:val="00025723"/>
    <w:rsid w:val="00040127"/>
    <w:rsid w:val="00052EAF"/>
    <w:rsid w:val="00060118"/>
    <w:rsid w:val="00066163"/>
    <w:rsid w:val="00072A2A"/>
    <w:rsid w:val="000743AB"/>
    <w:rsid w:val="00080CE7"/>
    <w:rsid w:val="000904F5"/>
    <w:rsid w:val="000A0D15"/>
    <w:rsid w:val="000D0272"/>
    <w:rsid w:val="000E6134"/>
    <w:rsid w:val="000F6A0A"/>
    <w:rsid w:val="00132B2C"/>
    <w:rsid w:val="00144595"/>
    <w:rsid w:val="00146C8A"/>
    <w:rsid w:val="0015302D"/>
    <w:rsid w:val="00160B7F"/>
    <w:rsid w:val="001705A4"/>
    <w:rsid w:val="0018095E"/>
    <w:rsid w:val="00183CEE"/>
    <w:rsid w:val="00195572"/>
    <w:rsid w:val="001B30A8"/>
    <w:rsid w:val="001D5096"/>
    <w:rsid w:val="001E520F"/>
    <w:rsid w:val="002022FA"/>
    <w:rsid w:val="00203362"/>
    <w:rsid w:val="00215D37"/>
    <w:rsid w:val="002173DC"/>
    <w:rsid w:val="00222689"/>
    <w:rsid w:val="00240E3B"/>
    <w:rsid w:val="0024488F"/>
    <w:rsid w:val="00264844"/>
    <w:rsid w:val="00274210"/>
    <w:rsid w:val="00277036"/>
    <w:rsid w:val="00285E73"/>
    <w:rsid w:val="0028682D"/>
    <w:rsid w:val="00292C7A"/>
    <w:rsid w:val="0029331D"/>
    <w:rsid w:val="00294F8C"/>
    <w:rsid w:val="002A484D"/>
    <w:rsid w:val="002A6100"/>
    <w:rsid w:val="002A6D63"/>
    <w:rsid w:val="002B2A08"/>
    <w:rsid w:val="002B5ADA"/>
    <w:rsid w:val="002B5E41"/>
    <w:rsid w:val="002D31BB"/>
    <w:rsid w:val="002F24F0"/>
    <w:rsid w:val="002F4DC5"/>
    <w:rsid w:val="00306152"/>
    <w:rsid w:val="00306C27"/>
    <w:rsid w:val="0031005D"/>
    <w:rsid w:val="003226A0"/>
    <w:rsid w:val="00324C69"/>
    <w:rsid w:val="0032771D"/>
    <w:rsid w:val="00343521"/>
    <w:rsid w:val="003658C7"/>
    <w:rsid w:val="00365A0C"/>
    <w:rsid w:val="0037444C"/>
    <w:rsid w:val="003803F6"/>
    <w:rsid w:val="00392FE6"/>
    <w:rsid w:val="003A3DE3"/>
    <w:rsid w:val="003B1C3D"/>
    <w:rsid w:val="003B7CF1"/>
    <w:rsid w:val="003C2C52"/>
    <w:rsid w:val="003E060F"/>
    <w:rsid w:val="003E46D5"/>
    <w:rsid w:val="00406BA5"/>
    <w:rsid w:val="00414702"/>
    <w:rsid w:val="00414966"/>
    <w:rsid w:val="004203D8"/>
    <w:rsid w:val="00421026"/>
    <w:rsid w:val="004409A8"/>
    <w:rsid w:val="004704AB"/>
    <w:rsid w:val="00491A29"/>
    <w:rsid w:val="00497455"/>
    <w:rsid w:val="004A0DFF"/>
    <w:rsid w:val="004A5956"/>
    <w:rsid w:val="004B6E9D"/>
    <w:rsid w:val="004B7370"/>
    <w:rsid w:val="004C4116"/>
    <w:rsid w:val="004E27C3"/>
    <w:rsid w:val="00514ADE"/>
    <w:rsid w:val="00522934"/>
    <w:rsid w:val="00535A5F"/>
    <w:rsid w:val="00543F20"/>
    <w:rsid w:val="00545385"/>
    <w:rsid w:val="00562748"/>
    <w:rsid w:val="00581764"/>
    <w:rsid w:val="00587106"/>
    <w:rsid w:val="00587CCA"/>
    <w:rsid w:val="005C1A4C"/>
    <w:rsid w:val="005C4BAA"/>
    <w:rsid w:val="005C75C3"/>
    <w:rsid w:val="005D4B4A"/>
    <w:rsid w:val="005E26F1"/>
    <w:rsid w:val="005E3141"/>
    <w:rsid w:val="00604D73"/>
    <w:rsid w:val="00607897"/>
    <w:rsid w:val="00611DC9"/>
    <w:rsid w:val="00621104"/>
    <w:rsid w:val="00630E2B"/>
    <w:rsid w:val="00643BD0"/>
    <w:rsid w:val="00647DF6"/>
    <w:rsid w:val="00663D88"/>
    <w:rsid w:val="00673314"/>
    <w:rsid w:val="00673500"/>
    <w:rsid w:val="00674282"/>
    <w:rsid w:val="0067473D"/>
    <w:rsid w:val="006827A6"/>
    <w:rsid w:val="006A1F0F"/>
    <w:rsid w:val="006A3EF9"/>
    <w:rsid w:val="006C3B9D"/>
    <w:rsid w:val="006D0720"/>
    <w:rsid w:val="006F783E"/>
    <w:rsid w:val="00701789"/>
    <w:rsid w:val="0072250F"/>
    <w:rsid w:val="00722CA6"/>
    <w:rsid w:val="00744CE5"/>
    <w:rsid w:val="00746AEC"/>
    <w:rsid w:val="007628C1"/>
    <w:rsid w:val="00771C59"/>
    <w:rsid w:val="007766FB"/>
    <w:rsid w:val="007817D3"/>
    <w:rsid w:val="007A5F38"/>
    <w:rsid w:val="007A7176"/>
    <w:rsid w:val="007B1460"/>
    <w:rsid w:val="007B2E7A"/>
    <w:rsid w:val="007B3294"/>
    <w:rsid w:val="007B33E6"/>
    <w:rsid w:val="007B37C0"/>
    <w:rsid w:val="007E756F"/>
    <w:rsid w:val="007F7EDC"/>
    <w:rsid w:val="0080118F"/>
    <w:rsid w:val="008102A1"/>
    <w:rsid w:val="00826B55"/>
    <w:rsid w:val="00847AFC"/>
    <w:rsid w:val="0085199F"/>
    <w:rsid w:val="008537D0"/>
    <w:rsid w:val="00864D83"/>
    <w:rsid w:val="008708A7"/>
    <w:rsid w:val="00877592"/>
    <w:rsid w:val="008D5DEC"/>
    <w:rsid w:val="008F0DFA"/>
    <w:rsid w:val="00916664"/>
    <w:rsid w:val="009172BB"/>
    <w:rsid w:val="009362AB"/>
    <w:rsid w:val="009433F3"/>
    <w:rsid w:val="00962AA9"/>
    <w:rsid w:val="00984B18"/>
    <w:rsid w:val="00991E87"/>
    <w:rsid w:val="009938B6"/>
    <w:rsid w:val="00995EA4"/>
    <w:rsid w:val="00997B70"/>
    <w:rsid w:val="009A60E3"/>
    <w:rsid w:val="009D0224"/>
    <w:rsid w:val="009D7EAB"/>
    <w:rsid w:val="009F5B3E"/>
    <w:rsid w:val="00A00E14"/>
    <w:rsid w:val="00A07167"/>
    <w:rsid w:val="00A1517E"/>
    <w:rsid w:val="00A15708"/>
    <w:rsid w:val="00A21E5F"/>
    <w:rsid w:val="00A339D3"/>
    <w:rsid w:val="00A37999"/>
    <w:rsid w:val="00A404CD"/>
    <w:rsid w:val="00A531F0"/>
    <w:rsid w:val="00A54152"/>
    <w:rsid w:val="00A62D7A"/>
    <w:rsid w:val="00A80D19"/>
    <w:rsid w:val="00A845DA"/>
    <w:rsid w:val="00AB0DC2"/>
    <w:rsid w:val="00AB2194"/>
    <w:rsid w:val="00AC64C5"/>
    <w:rsid w:val="00AD1BCF"/>
    <w:rsid w:val="00AD5485"/>
    <w:rsid w:val="00AD7FE1"/>
    <w:rsid w:val="00AF3C19"/>
    <w:rsid w:val="00B03FE7"/>
    <w:rsid w:val="00B50B39"/>
    <w:rsid w:val="00B61018"/>
    <w:rsid w:val="00B803FB"/>
    <w:rsid w:val="00B95710"/>
    <w:rsid w:val="00BA005D"/>
    <w:rsid w:val="00BA5586"/>
    <w:rsid w:val="00BC12FF"/>
    <w:rsid w:val="00BD0F9F"/>
    <w:rsid w:val="00BD4800"/>
    <w:rsid w:val="00BE3D30"/>
    <w:rsid w:val="00BF5D34"/>
    <w:rsid w:val="00C02F65"/>
    <w:rsid w:val="00C034BA"/>
    <w:rsid w:val="00C120A9"/>
    <w:rsid w:val="00C12F6F"/>
    <w:rsid w:val="00C14DE0"/>
    <w:rsid w:val="00C22AD1"/>
    <w:rsid w:val="00C308EF"/>
    <w:rsid w:val="00C372BE"/>
    <w:rsid w:val="00C511E9"/>
    <w:rsid w:val="00C56A9C"/>
    <w:rsid w:val="00C66EB2"/>
    <w:rsid w:val="00C81F50"/>
    <w:rsid w:val="00C8683B"/>
    <w:rsid w:val="00CB295F"/>
    <w:rsid w:val="00CD2173"/>
    <w:rsid w:val="00CD3CA8"/>
    <w:rsid w:val="00D00BA2"/>
    <w:rsid w:val="00D01D0C"/>
    <w:rsid w:val="00D073B0"/>
    <w:rsid w:val="00D07993"/>
    <w:rsid w:val="00D13053"/>
    <w:rsid w:val="00D42F28"/>
    <w:rsid w:val="00D43E62"/>
    <w:rsid w:val="00D51A66"/>
    <w:rsid w:val="00D63153"/>
    <w:rsid w:val="00D707E6"/>
    <w:rsid w:val="00D71C12"/>
    <w:rsid w:val="00D72520"/>
    <w:rsid w:val="00DA21FB"/>
    <w:rsid w:val="00DA3E45"/>
    <w:rsid w:val="00DA4992"/>
    <w:rsid w:val="00DA5D14"/>
    <w:rsid w:val="00DB613E"/>
    <w:rsid w:val="00DC339F"/>
    <w:rsid w:val="00DD1CC6"/>
    <w:rsid w:val="00E0734F"/>
    <w:rsid w:val="00E24B59"/>
    <w:rsid w:val="00E36663"/>
    <w:rsid w:val="00E6518B"/>
    <w:rsid w:val="00EC61F8"/>
    <w:rsid w:val="00EF2B0B"/>
    <w:rsid w:val="00F1005B"/>
    <w:rsid w:val="00F205F5"/>
    <w:rsid w:val="00F21953"/>
    <w:rsid w:val="00F35D51"/>
    <w:rsid w:val="00F527E5"/>
    <w:rsid w:val="00F70D2F"/>
    <w:rsid w:val="00F7255D"/>
    <w:rsid w:val="00FC6C22"/>
    <w:rsid w:val="00FC73D7"/>
    <w:rsid w:val="00FD3A92"/>
    <w:rsid w:val="00FE6069"/>
    <w:rsid w:val="00FE7CBC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5884"/>
  <w15:docId w15:val="{9FE16572-004E-4628-B3E3-2E6661FD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572"/>
    <w:pPr>
      <w:ind w:left="720"/>
      <w:contextualSpacing/>
    </w:pPr>
  </w:style>
  <w:style w:type="table" w:styleId="TableGrid">
    <w:name w:val="Table Grid"/>
    <w:basedOn w:val="TableNormal"/>
    <w:uiPriority w:val="59"/>
    <w:rsid w:val="002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D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9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A531F0"/>
    <w:rPr>
      <w:color w:val="0000FF"/>
      <w:u w:val="single"/>
    </w:rPr>
  </w:style>
  <w:style w:type="paragraph" w:styleId="Header">
    <w:name w:val="header"/>
    <w:basedOn w:val="Normal"/>
    <w:link w:val="HeaderChar"/>
    <w:rsid w:val="005453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54538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864D8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2F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53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4445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OS1</dc:creator>
  <cp:lastModifiedBy>Kinga Kolar</cp:lastModifiedBy>
  <cp:revision>118</cp:revision>
  <dcterms:created xsi:type="dcterms:W3CDTF">2017-08-22T09:39:00Z</dcterms:created>
  <dcterms:modified xsi:type="dcterms:W3CDTF">2025-03-26T19:37:00Z</dcterms:modified>
</cp:coreProperties>
</file>