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EE2AB" w14:textId="4B5DE4BF" w:rsidR="001E0807" w:rsidRPr="0096713C" w:rsidRDefault="0096713C" w:rsidP="001E0807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1F7DB01" wp14:editId="68A71FD3">
            <wp:simplePos x="0" y="0"/>
            <wp:positionH relativeFrom="column">
              <wp:posOffset>-19050</wp:posOffset>
            </wp:positionH>
            <wp:positionV relativeFrom="paragraph">
              <wp:posOffset>53340</wp:posOffset>
            </wp:positionV>
            <wp:extent cx="878840" cy="659130"/>
            <wp:effectExtent l="0" t="0" r="0" b="7620"/>
            <wp:wrapTight wrapText="bothSides">
              <wp:wrapPolygon edited="0">
                <wp:start x="0" y="0"/>
                <wp:lineTo x="0" y="21225"/>
                <wp:lineTo x="21069" y="21225"/>
                <wp:lineTo x="21069" y="0"/>
                <wp:lineTo x="0" y="0"/>
              </wp:wrapPolygon>
            </wp:wrapTight>
            <wp:docPr id="1568743452" name="Slika 1" descr="Slika na kojoj se prikazuje ukrasni isječci, crtež, dijagram, grafi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ukrasni isječci, crtež, dijagram, grafik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65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807" w:rsidRPr="0096713C">
        <w:rPr>
          <w:rFonts w:asciiTheme="minorHAnsi" w:hAnsiTheme="minorHAnsi" w:cstheme="minorHAnsi"/>
          <w:b/>
          <w:bCs/>
          <w:sz w:val="28"/>
          <w:szCs w:val="28"/>
        </w:rPr>
        <w:t>67. Horvát</w:t>
      </w:r>
      <w:r w:rsidRPr="0096713C">
        <w:rPr>
          <w:rFonts w:asciiTheme="minorHAnsi" w:hAnsiTheme="minorHAnsi" w:cstheme="minorHAnsi"/>
          <w:b/>
          <w:bCs/>
          <w:sz w:val="28"/>
          <w:szCs w:val="28"/>
        </w:rPr>
        <w:t xml:space="preserve">országi </w:t>
      </w:r>
      <w:r w:rsidR="001E0807" w:rsidRPr="0096713C">
        <w:rPr>
          <w:rFonts w:asciiTheme="minorHAnsi" w:hAnsiTheme="minorHAnsi" w:cstheme="minorHAnsi"/>
          <w:b/>
          <w:bCs/>
          <w:sz w:val="28"/>
          <w:szCs w:val="28"/>
        </w:rPr>
        <w:t>Ifjú Technikus</w:t>
      </w:r>
      <w:r w:rsidRPr="0096713C">
        <w:rPr>
          <w:rFonts w:asciiTheme="minorHAnsi" w:hAnsiTheme="minorHAnsi" w:cstheme="minorHAnsi"/>
          <w:b/>
          <w:bCs/>
          <w:sz w:val="28"/>
          <w:szCs w:val="28"/>
        </w:rPr>
        <w:t>ok</w:t>
      </w:r>
      <w:r w:rsidR="001E0807" w:rsidRPr="0096713C">
        <w:rPr>
          <w:rFonts w:asciiTheme="minorHAnsi" w:hAnsiTheme="minorHAnsi" w:cstheme="minorHAnsi"/>
          <w:b/>
          <w:bCs/>
          <w:sz w:val="28"/>
          <w:szCs w:val="28"/>
        </w:rPr>
        <w:t xml:space="preserve"> Versenye</w:t>
      </w:r>
    </w:p>
    <w:p w14:paraId="63EAA3B1" w14:textId="237D1122" w:rsidR="001E0807" w:rsidRPr="0096713C" w:rsidRDefault="001E0807" w:rsidP="001E0807">
      <w:pPr>
        <w:jc w:val="center"/>
        <w:rPr>
          <w:rFonts w:cstheme="minorHAnsi"/>
          <w:b/>
          <w:bCs/>
          <w:sz w:val="28"/>
          <w:szCs w:val="28"/>
        </w:rPr>
      </w:pPr>
      <w:r w:rsidRPr="0096713C">
        <w:rPr>
          <w:rFonts w:cstheme="minorHAnsi"/>
          <w:b/>
          <w:bCs/>
          <w:sz w:val="28"/>
          <w:szCs w:val="28"/>
        </w:rPr>
        <w:t>Megyei forduló – 2024./2025. tanév</w:t>
      </w:r>
    </w:p>
    <w:p w14:paraId="208C3410" w14:textId="2A48F14D" w:rsidR="001E0807" w:rsidRPr="0096713C" w:rsidRDefault="001E0807" w:rsidP="001E0807">
      <w:pPr>
        <w:spacing w:before="60" w:after="60"/>
        <w:jc w:val="center"/>
        <w:rPr>
          <w:rFonts w:cstheme="minorHAnsi"/>
          <w:b/>
          <w:bCs/>
          <w:sz w:val="28"/>
          <w:szCs w:val="28"/>
        </w:rPr>
      </w:pPr>
      <w:r w:rsidRPr="0096713C">
        <w:rPr>
          <w:rFonts w:cstheme="minorHAnsi"/>
          <w:b/>
          <w:bCs/>
          <w:sz w:val="28"/>
          <w:szCs w:val="28"/>
        </w:rPr>
        <w:t>Műszaki ismeretek, 8. osztály – Elektrotechnika</w:t>
      </w:r>
    </w:p>
    <w:p w14:paraId="40878A23" w14:textId="77777777" w:rsidR="00B843EA" w:rsidRPr="0096713C" w:rsidRDefault="00B843EA" w:rsidP="00D47551">
      <w:pPr>
        <w:jc w:val="center"/>
        <w:rPr>
          <w:rFonts w:cstheme="minorHAnsi"/>
          <w:b/>
          <w:bCs/>
          <w:sz w:val="28"/>
          <w:szCs w:val="28"/>
        </w:rPr>
      </w:pPr>
    </w:p>
    <w:p w14:paraId="53F0AFF8" w14:textId="5DFD76DC" w:rsidR="00B843EA" w:rsidRPr="0096713C" w:rsidRDefault="00B843EA" w:rsidP="001E0807">
      <w:pPr>
        <w:jc w:val="center"/>
        <w:rPr>
          <w:rFonts w:cstheme="minorHAnsi"/>
          <w:b/>
          <w:bCs/>
          <w:sz w:val="28"/>
          <w:szCs w:val="28"/>
        </w:rPr>
      </w:pPr>
      <w:r w:rsidRPr="0096713C">
        <w:rPr>
          <w:rFonts w:cstheme="minorHAnsi"/>
          <w:b/>
          <w:bCs/>
          <w:sz w:val="28"/>
          <w:szCs w:val="28"/>
        </w:rPr>
        <w:t>MUNKALAP</w:t>
      </w:r>
    </w:p>
    <w:p w14:paraId="539BA34C" w14:textId="77777777" w:rsidR="00B843EA" w:rsidRPr="0096713C" w:rsidRDefault="00D47551" w:rsidP="00B843EA">
      <w:pPr>
        <w:rPr>
          <w:rFonts w:cstheme="minorHAnsi"/>
          <w:b/>
          <w:bCs/>
          <w:sz w:val="24"/>
          <w:szCs w:val="24"/>
        </w:rPr>
      </w:pPr>
      <w:r w:rsidRPr="0096713C">
        <w:rPr>
          <w:rFonts w:cstheme="minorHAnsi"/>
          <w:b/>
          <w:bCs/>
          <w:sz w:val="24"/>
          <w:szCs w:val="24"/>
        </w:rPr>
        <w:t>Feladat leírása</w:t>
      </w:r>
    </w:p>
    <w:p w14:paraId="14D46B29" w14:textId="0111637C" w:rsidR="00B843EA" w:rsidRPr="0096713C" w:rsidRDefault="00B843EA" w:rsidP="004B45E4">
      <w:pPr>
        <w:jc w:val="both"/>
        <w:rPr>
          <w:rFonts w:cstheme="minorHAnsi"/>
          <w:sz w:val="24"/>
          <w:szCs w:val="24"/>
        </w:rPr>
      </w:pPr>
      <w:r w:rsidRPr="0096713C">
        <w:rPr>
          <w:rFonts w:cstheme="minorHAnsi"/>
          <w:sz w:val="24"/>
          <w:szCs w:val="24"/>
        </w:rPr>
        <w:t>A motorika teszter egy olyan eszköz, amellyel a kézügyességet lehet tesztelni. Egy alapból áll, amelyre két érintkező lemez van rögzítve, meghajlítva a műszaki rajz alapján. Az alap</w:t>
      </w:r>
      <w:r w:rsidR="00385653">
        <w:rPr>
          <w:rFonts w:cstheme="minorHAnsi"/>
          <w:sz w:val="24"/>
          <w:szCs w:val="24"/>
        </w:rPr>
        <w:t>ra</w:t>
      </w:r>
      <w:r w:rsidRPr="0096713C">
        <w:rPr>
          <w:rFonts w:cstheme="minorHAnsi"/>
          <w:sz w:val="24"/>
          <w:szCs w:val="24"/>
        </w:rPr>
        <w:t xml:space="preserve"> kapcsolót is szereltek, amellyel a teszter elektromos áramköre bekapcsolható. Az érintkező lemezek mellett egy vezeték is csatlakozik az alaphoz, amelynek a másik végén van a vizsgáló csavar. Az alaplapra szerelt kék LED jelzi, hogy az áramkör be van-e kapcsolva, míg a piros LED azt mutatja, ha a vizsgáló csavar hozzáér az érintkező lemezekhez. Az alap alján helyezkedik el az egyenáramú áramforrás és a csatlakozó vezetékek.</w:t>
      </w:r>
    </w:p>
    <w:p w14:paraId="7F1F80B3" w14:textId="64687B9A" w:rsidR="00D47551" w:rsidRPr="0096713C" w:rsidRDefault="00B843EA" w:rsidP="004B45E4">
      <w:pPr>
        <w:jc w:val="both"/>
        <w:rPr>
          <w:rFonts w:cstheme="minorHAnsi"/>
          <w:sz w:val="24"/>
          <w:szCs w:val="24"/>
        </w:rPr>
      </w:pPr>
      <w:r w:rsidRPr="0096713C">
        <w:rPr>
          <w:rFonts w:cstheme="minorHAnsi"/>
          <w:sz w:val="24"/>
          <w:szCs w:val="24"/>
        </w:rPr>
        <w:t xml:space="preserve">A tesztelés során a vizsgáló csavart az érintkező lemezek között kell áthúzni úgy, hogy ne érjen hozzájuk. Ha a csavar hozzáér a felső vagy alsó lemezhez, a piros LED felvillan és negatív pontot kap a tanuló. Minél kevesebbszer gyullad fel a piros fény, annál jobb </w:t>
      </w:r>
      <w:r w:rsidR="00385653">
        <w:rPr>
          <w:rFonts w:cstheme="minorHAnsi"/>
          <w:sz w:val="24"/>
          <w:szCs w:val="24"/>
        </w:rPr>
        <w:t xml:space="preserve">lesz </w:t>
      </w:r>
      <w:r w:rsidRPr="0096713C">
        <w:rPr>
          <w:rFonts w:cstheme="minorHAnsi"/>
          <w:sz w:val="24"/>
          <w:szCs w:val="24"/>
        </w:rPr>
        <w:t>az eredmény.</w:t>
      </w:r>
    </w:p>
    <w:p w14:paraId="42782986" w14:textId="77777777" w:rsidR="001E0807" w:rsidRPr="0096713C" w:rsidRDefault="001E0807" w:rsidP="00B843EA">
      <w:pPr>
        <w:rPr>
          <w:rFonts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560"/>
      </w:tblGrid>
      <w:tr w:rsidR="00D47551" w:rsidRPr="0096713C" w14:paraId="7331CF25" w14:textId="77777777" w:rsidTr="00BB73F7">
        <w:trPr>
          <w:trHeight w:val="246"/>
          <w:jc w:val="center"/>
        </w:trPr>
        <w:tc>
          <w:tcPr>
            <w:tcW w:w="8950" w:type="dxa"/>
            <w:gridSpan w:val="2"/>
            <w:shd w:val="clear" w:color="auto" w:fill="CCCCCC"/>
          </w:tcPr>
          <w:p w14:paraId="769953D3" w14:textId="24AD56C6" w:rsidR="00D47551" w:rsidRPr="0096713C" w:rsidRDefault="0096713C" w:rsidP="00BB73F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MUNKAESZKÖZÖK</w:t>
            </w:r>
          </w:p>
        </w:tc>
      </w:tr>
      <w:tr w:rsidR="00D47551" w:rsidRPr="0096713C" w14:paraId="577A53C8" w14:textId="77777777" w:rsidTr="00BB73F7">
        <w:trPr>
          <w:trHeight w:val="231"/>
          <w:jc w:val="center"/>
        </w:trPr>
        <w:tc>
          <w:tcPr>
            <w:tcW w:w="4390" w:type="dxa"/>
          </w:tcPr>
          <w:p w14:paraId="58E4A445" w14:textId="384503AA" w:rsidR="00D47551" w:rsidRPr="0096713C" w:rsidRDefault="0096713C" w:rsidP="00BB73F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Anyag</w:t>
            </w:r>
          </w:p>
        </w:tc>
        <w:tc>
          <w:tcPr>
            <w:tcW w:w="4560" w:type="dxa"/>
          </w:tcPr>
          <w:p w14:paraId="567EBF36" w14:textId="1A6B9B00" w:rsidR="00D47551" w:rsidRPr="0096713C" w:rsidRDefault="0096713C" w:rsidP="00BB73F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Felszerelés és szerszám</w:t>
            </w:r>
          </w:p>
        </w:tc>
      </w:tr>
      <w:tr w:rsidR="00D47551" w:rsidRPr="0096713C" w14:paraId="0501C1C6" w14:textId="77777777" w:rsidTr="00BB73F7">
        <w:trPr>
          <w:trHeight w:val="2147"/>
          <w:jc w:val="center"/>
        </w:trPr>
        <w:tc>
          <w:tcPr>
            <w:tcW w:w="4390" w:type="dxa"/>
          </w:tcPr>
          <w:p w14:paraId="048D9261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horganyzott acéllemez, vastagsága 0,5–0,6 mm</w:t>
            </w:r>
          </w:p>
          <w:p w14:paraId="4635546D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merev falap</w:t>
            </w:r>
          </w:p>
          <w:p w14:paraId="06F4B47D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bútorösszekötő menetes hüvely M4x30</w:t>
            </w:r>
          </w:p>
          <w:p w14:paraId="74BCDF8C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M4-es csavarok</w:t>
            </w:r>
          </w:p>
          <w:p w14:paraId="0CD8EA49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M4-es anyák, normál és önzáró típus</w:t>
            </w:r>
          </w:p>
          <w:p w14:paraId="78A09FB3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M4-es alátétek</w:t>
            </w:r>
          </w:p>
          <w:p w14:paraId="451B842C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szigetelt, tömör és sodrott rézvezeték, 0,6 mm</w:t>
            </w:r>
          </w:p>
          <w:p w14:paraId="4BAA666C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világító diódák ø 5 mm (kék és piros)</w:t>
            </w:r>
          </w:p>
          <w:p w14:paraId="6328204A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100 Ω ellenállás</w:t>
            </w:r>
          </w:p>
          <w:p w14:paraId="156B95AC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3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elemfoglalat és CR2032 típusú 3 V-os elem</w:t>
            </w:r>
          </w:p>
          <w:p w14:paraId="26B64B68" w14:textId="77777777" w:rsidR="00D47551" w:rsidRPr="0096713C" w:rsidRDefault="00D47551" w:rsidP="0096713C">
            <w:pPr>
              <w:ind w:left="28"/>
              <w:rPr>
                <w:rFonts w:cstheme="minorHAnsi"/>
                <w:color w:val="FF0000"/>
              </w:rPr>
            </w:pPr>
          </w:p>
        </w:tc>
        <w:tc>
          <w:tcPr>
            <w:tcW w:w="4560" w:type="dxa"/>
          </w:tcPr>
          <w:p w14:paraId="30C82138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elektromos fúrógép és fémfúrók, ø 4 mm és ø 5 mm</w:t>
            </w:r>
          </w:p>
          <w:p w14:paraId="08AF247C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fúrási alátét, kalapács és pontozó</w:t>
            </w:r>
          </w:p>
          <w:p w14:paraId="421769EF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műszaki rajzeszközök és írószerek, rajztű és szúróeszköz</w:t>
            </w:r>
          </w:p>
          <w:p w14:paraId="1747DB34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vízálló filctoll, 0,5 mm</w:t>
            </w:r>
          </w:p>
          <w:p w14:paraId="3AB12A84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pillanatragasztó – kis kiszerelés</w:t>
            </w:r>
          </w:p>
          <w:p w14:paraId="39B8CE83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csavarhúzók – lapos (0,4 x 2,5 és 1 x 5,5) és keresztfejű</w:t>
            </w:r>
          </w:p>
          <w:p w14:paraId="01D75927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csúcsos kombinált fogó, lapos és félkerek</w:t>
            </w:r>
          </w:p>
          <w:p w14:paraId="3D83CD50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vágófogó</w:t>
            </w:r>
          </w:p>
          <w:p w14:paraId="04684CFC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lemezvágó olló</w:t>
            </w:r>
          </w:p>
          <w:p w14:paraId="305E1EA3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villáskulcs 7 mm</w:t>
            </w:r>
          </w:p>
          <w:p w14:paraId="25CA2ACF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szigetelés-eltávolító fogó és kés</w:t>
            </w:r>
          </w:p>
          <w:p w14:paraId="57D907A3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hosszabbító kábel, legalább egy csatlakozóhellyel</w:t>
            </w:r>
          </w:p>
          <w:p w14:paraId="3C06DA26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forrasztópáka (20–40 W) és forrasztási segédeszközök</w:t>
            </w:r>
          </w:p>
          <w:p w14:paraId="6DEBA6CA" w14:textId="77777777" w:rsidR="0096713C" w:rsidRPr="0096713C" w:rsidRDefault="0096713C" w:rsidP="0096713C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456"/>
              <w:rPr>
                <w:rFonts w:cstheme="minorHAnsi"/>
                <w:lang w:val="en-GB"/>
              </w:rPr>
            </w:pPr>
            <w:r w:rsidRPr="0096713C">
              <w:rPr>
                <w:rFonts w:cstheme="minorHAnsi"/>
                <w:lang w:val="en-GB"/>
              </w:rPr>
              <w:t>védőkesztyű és védőszemüveg</w:t>
            </w:r>
          </w:p>
          <w:p w14:paraId="36C6D5B8" w14:textId="77777777" w:rsidR="00D47551" w:rsidRPr="0096713C" w:rsidRDefault="00D47551" w:rsidP="0096713C">
            <w:pPr>
              <w:tabs>
                <w:tab w:val="num" w:pos="360"/>
              </w:tabs>
              <w:ind w:left="456"/>
              <w:rPr>
                <w:rFonts w:cstheme="minorHAnsi"/>
                <w:color w:val="FF0000"/>
              </w:rPr>
            </w:pPr>
          </w:p>
        </w:tc>
      </w:tr>
    </w:tbl>
    <w:p w14:paraId="178535C4" w14:textId="77777777" w:rsidR="00D47551" w:rsidRPr="0096713C" w:rsidRDefault="00D47551" w:rsidP="00D47551">
      <w:pPr>
        <w:autoSpaceDE w:val="0"/>
        <w:autoSpaceDN w:val="0"/>
        <w:spacing w:after="0" w:line="240" w:lineRule="exact"/>
        <w:rPr>
          <w:rFonts w:eastAsia="Calibri" w:cstheme="minorHAnsi"/>
          <w:bCs/>
          <w:color w:val="000000"/>
          <w:sz w:val="24"/>
        </w:rPr>
      </w:pPr>
    </w:p>
    <w:p w14:paraId="6C6C5FAA" w14:textId="77777777" w:rsidR="00D47551" w:rsidRPr="0096713C" w:rsidRDefault="00D47551" w:rsidP="00D47551">
      <w:pPr>
        <w:autoSpaceDE w:val="0"/>
        <w:autoSpaceDN w:val="0"/>
        <w:spacing w:after="0" w:line="240" w:lineRule="exact"/>
        <w:rPr>
          <w:rFonts w:eastAsia="Calibri" w:cstheme="minorHAnsi"/>
          <w:bCs/>
          <w:color w:val="000000"/>
          <w:sz w:val="24"/>
        </w:rPr>
      </w:pPr>
    </w:p>
    <w:p w14:paraId="5428FFC3" w14:textId="77777777" w:rsidR="0096713C" w:rsidRDefault="0096713C" w:rsidP="00D47551">
      <w:pPr>
        <w:autoSpaceDE w:val="0"/>
        <w:autoSpaceDN w:val="0"/>
        <w:spacing w:after="0" w:line="240" w:lineRule="exact"/>
        <w:rPr>
          <w:rFonts w:cstheme="minorHAnsi"/>
        </w:rPr>
      </w:pPr>
    </w:p>
    <w:p w14:paraId="54CA80A3" w14:textId="77777777" w:rsidR="0096713C" w:rsidRDefault="0096713C" w:rsidP="00D47551">
      <w:pPr>
        <w:autoSpaceDE w:val="0"/>
        <w:autoSpaceDN w:val="0"/>
        <w:spacing w:after="0" w:line="240" w:lineRule="exact"/>
        <w:rPr>
          <w:rFonts w:cstheme="minorHAnsi"/>
        </w:rPr>
      </w:pPr>
    </w:p>
    <w:p w14:paraId="13ECF266" w14:textId="77777777" w:rsidR="0096713C" w:rsidRDefault="0096713C" w:rsidP="00D47551">
      <w:pPr>
        <w:autoSpaceDE w:val="0"/>
        <w:autoSpaceDN w:val="0"/>
        <w:spacing w:after="0" w:line="240" w:lineRule="exact"/>
        <w:rPr>
          <w:rFonts w:cstheme="minorHAnsi"/>
        </w:rPr>
      </w:pPr>
    </w:p>
    <w:p w14:paraId="149EF732" w14:textId="77B5C900" w:rsidR="00D47551" w:rsidRPr="00C75722" w:rsidRDefault="00D47551" w:rsidP="00D47551">
      <w:pPr>
        <w:autoSpaceDE w:val="0"/>
        <w:autoSpaceDN w:val="0"/>
        <w:spacing w:after="0" w:line="240" w:lineRule="exact"/>
        <w:rPr>
          <w:rFonts w:cstheme="minorHAnsi"/>
          <w:b/>
          <w:bCs/>
          <w:sz w:val="24"/>
          <w:szCs w:val="24"/>
        </w:rPr>
      </w:pPr>
      <w:r w:rsidRPr="00C75722">
        <w:rPr>
          <w:rFonts w:cstheme="minorHAnsi"/>
          <w:b/>
          <w:bCs/>
          <w:sz w:val="24"/>
          <w:szCs w:val="24"/>
        </w:rPr>
        <w:lastRenderedPageBreak/>
        <w:t>A gyakorlat menete</w:t>
      </w:r>
    </w:p>
    <w:p w14:paraId="317DE526" w14:textId="77777777" w:rsidR="00D47551" w:rsidRPr="00C75722" w:rsidRDefault="00D47551" w:rsidP="00D47551">
      <w:pPr>
        <w:autoSpaceDE w:val="0"/>
        <w:autoSpaceDN w:val="0"/>
        <w:spacing w:after="0" w:line="249" w:lineRule="exact"/>
        <w:rPr>
          <w:rFonts w:cstheme="minorHAnsi"/>
          <w:sz w:val="24"/>
          <w:szCs w:val="24"/>
        </w:rPr>
      </w:pPr>
    </w:p>
    <w:p w14:paraId="45CCAE2F" w14:textId="77777777" w:rsidR="00D47551" w:rsidRPr="00C75722" w:rsidRDefault="00D47551" w:rsidP="00D47551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dokumentáció előkészítése</w:t>
      </w:r>
    </w:p>
    <w:p w14:paraId="58431092" w14:textId="77777777" w:rsidR="00D47551" w:rsidRPr="00C75722" w:rsidRDefault="00D47551" w:rsidP="00D47551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5" w:after="0" w:line="276" w:lineRule="auto"/>
        <w:rPr>
          <w:rFonts w:cstheme="minorHAnsi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a munkahely, az eszközök és szerszámok előkészítése</w:t>
      </w:r>
    </w:p>
    <w:p w14:paraId="1FDFA687" w14:textId="77777777" w:rsidR="00D47551" w:rsidRPr="00C75722" w:rsidRDefault="00D47551" w:rsidP="00D47551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mérés és jelölés az alapon és a lemezen</w:t>
      </w:r>
    </w:p>
    <w:p w14:paraId="62045BB0" w14:textId="77777777" w:rsidR="00D47551" w:rsidRPr="00C75722" w:rsidRDefault="00D47551" w:rsidP="00D47551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a furatok helyének jelölése rajztűvel az alapon és pontozóval a lemezen</w:t>
      </w:r>
    </w:p>
    <w:p w14:paraId="5C3E5630" w14:textId="77777777" w:rsidR="00D47551" w:rsidRPr="00C75722" w:rsidRDefault="00D47551" w:rsidP="00D47551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" w:after="0" w:line="276" w:lineRule="auto"/>
        <w:rPr>
          <w:rFonts w:eastAsia="Calibri" w:cstheme="minorHAnsi"/>
          <w:bCs/>
          <w:color w:val="000000"/>
          <w:spacing w:val="-1"/>
          <w:w w:val="102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furatok fúrása az alapon és a lemezen</w:t>
      </w:r>
    </w:p>
    <w:p w14:paraId="5E7D54D0" w14:textId="77777777" w:rsidR="00D47551" w:rsidRPr="00C75722" w:rsidRDefault="00D47551" w:rsidP="00D47551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" w:after="0" w:line="276" w:lineRule="auto"/>
        <w:rPr>
          <w:rFonts w:cstheme="minorHAnsi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lemez vágása</w:t>
      </w:r>
    </w:p>
    <w:p w14:paraId="092BA68D" w14:textId="77777777" w:rsidR="00D47551" w:rsidRPr="00C75722" w:rsidRDefault="00D47551" w:rsidP="00D47551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lemezek hajlítása</w:t>
      </w:r>
    </w:p>
    <w:p w14:paraId="6AA133C8" w14:textId="77777777" w:rsidR="00D47551" w:rsidRPr="00C75722" w:rsidRDefault="00D47551" w:rsidP="00D47551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vezetékek előkészítése a csatlakozáshoz</w:t>
      </w:r>
    </w:p>
    <w:p w14:paraId="454C6136" w14:textId="77777777" w:rsidR="00D47551" w:rsidRPr="00C75722" w:rsidRDefault="00D47551" w:rsidP="00D47551">
      <w:pPr>
        <w:pStyle w:val="ListParagraph"/>
        <w:numPr>
          <w:ilvl w:val="0"/>
          <w:numId w:val="4"/>
        </w:numPr>
        <w:spacing w:after="0" w:line="276" w:lineRule="auto"/>
        <w:rPr>
          <w:rFonts w:eastAsia="Calibri" w:cstheme="minorHAnsi"/>
          <w:bCs/>
          <w:color w:val="000000"/>
          <w:spacing w:val="-4"/>
          <w:w w:val="105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az alkatrészek összeállítása egy egésszé</w:t>
      </w:r>
    </w:p>
    <w:p w14:paraId="1E3A417E" w14:textId="77777777" w:rsidR="00D47551" w:rsidRPr="00C75722" w:rsidRDefault="00D47551" w:rsidP="00D47551">
      <w:pPr>
        <w:pStyle w:val="ListParagraph"/>
        <w:numPr>
          <w:ilvl w:val="0"/>
          <w:numId w:val="4"/>
        </w:numPr>
        <w:spacing w:after="0" w:line="276" w:lineRule="auto"/>
        <w:rPr>
          <w:rFonts w:cstheme="minorHAnsi"/>
          <w:sz w:val="24"/>
          <w:szCs w:val="24"/>
        </w:rPr>
      </w:pPr>
      <w:r w:rsidRPr="00C75722">
        <w:rPr>
          <w:rFonts w:cstheme="minorHAnsi"/>
          <w:sz w:val="24"/>
          <w:szCs w:val="24"/>
        </w:rPr>
        <w:t>az összeállított szerkezet működésének ellenőrzése</w:t>
      </w:r>
    </w:p>
    <w:p w14:paraId="3BEF2F54" w14:textId="77777777" w:rsidR="00D47551" w:rsidRPr="0096713C" w:rsidRDefault="00D47551" w:rsidP="00D47551">
      <w:pPr>
        <w:spacing w:after="0" w:line="276" w:lineRule="auto"/>
        <w:rPr>
          <w:rFonts w:cstheme="minorHAnsi"/>
        </w:rPr>
      </w:pPr>
    </w:p>
    <w:p w14:paraId="020113F6" w14:textId="77777777" w:rsidR="0096713C" w:rsidRPr="0096713C" w:rsidRDefault="0096713C" w:rsidP="0096713C">
      <w:pPr>
        <w:autoSpaceDE w:val="0"/>
        <w:autoSpaceDN w:val="0"/>
        <w:spacing w:before="5" w:line="240" w:lineRule="exact"/>
        <w:rPr>
          <w:rFonts w:eastAsia="Calibri" w:cstheme="minorHAnsi"/>
          <w:bCs/>
          <w:i/>
          <w:color w:val="000000"/>
          <w:spacing w:val="-1"/>
          <w:w w:val="101"/>
          <w:sz w:val="24"/>
          <w:lang w:val="en-GB"/>
        </w:rPr>
      </w:pPr>
      <w:r w:rsidRPr="0096713C">
        <w:rPr>
          <w:rFonts w:eastAsia="Calibri" w:cstheme="minorHAnsi"/>
          <w:bCs/>
          <w:i/>
          <w:color w:val="000000"/>
          <w:spacing w:val="-1"/>
          <w:w w:val="101"/>
          <w:sz w:val="24"/>
          <w:lang w:val="en-GB"/>
        </w:rPr>
        <w:t>Munkavédelmi intézkedések</w:t>
      </w:r>
    </w:p>
    <w:p w14:paraId="7E676BC7" w14:textId="77777777" w:rsidR="0096713C" w:rsidRPr="0096713C" w:rsidRDefault="0096713C" w:rsidP="0096713C">
      <w:pPr>
        <w:autoSpaceDE w:val="0"/>
        <w:autoSpaceDN w:val="0"/>
        <w:spacing w:before="5" w:line="240" w:lineRule="exact"/>
        <w:rPr>
          <w:rFonts w:eastAsia="Calibri" w:cstheme="minorHAnsi"/>
          <w:bCs/>
          <w:i/>
          <w:color w:val="000000"/>
          <w:spacing w:val="-1"/>
          <w:w w:val="101"/>
          <w:sz w:val="24"/>
          <w:lang w:val="en-GB"/>
        </w:rPr>
      </w:pPr>
      <w:r w:rsidRPr="0096713C">
        <w:rPr>
          <w:rFonts w:eastAsia="Calibri" w:cstheme="minorHAnsi"/>
          <w:bCs/>
          <w:i/>
          <w:color w:val="000000"/>
          <w:spacing w:val="-1"/>
          <w:w w:val="101"/>
          <w:sz w:val="24"/>
          <w:lang w:val="en-GB"/>
        </w:rPr>
        <w:t>A lemezből készült elemek megmunkálása során sérülésveszély áll fenn. A munkafeladatok elvégzése közben kötelező védőkesztyűt viselni, furatok fúrásakor pedig védőszemüveg használata is szükséges.</w:t>
      </w:r>
      <w:r w:rsidRPr="0096713C">
        <w:rPr>
          <w:rFonts w:eastAsia="Calibri" w:cstheme="minorHAnsi"/>
          <w:bCs/>
          <w:i/>
          <w:color w:val="000000"/>
          <w:spacing w:val="-1"/>
          <w:w w:val="101"/>
          <w:sz w:val="24"/>
          <w:lang w:val="en-GB"/>
        </w:rPr>
        <w:br/>
        <w:t>Forrasztás során égési sérülés veszélye áll fenn, ezért a forrasztóeszközzel óvatosan kell bánni!</w:t>
      </w:r>
    </w:p>
    <w:p w14:paraId="315345A2" w14:textId="77777777" w:rsidR="00033DB3" w:rsidRDefault="00033DB3" w:rsidP="00D47551">
      <w:pPr>
        <w:autoSpaceDE w:val="0"/>
        <w:autoSpaceDN w:val="0"/>
        <w:spacing w:before="5" w:line="240" w:lineRule="exact"/>
        <w:rPr>
          <w:rFonts w:eastAsia="Calibri" w:cstheme="minorHAnsi"/>
          <w:bCs/>
          <w:i/>
          <w:color w:val="000000"/>
          <w:sz w:val="24"/>
        </w:rPr>
      </w:pPr>
    </w:p>
    <w:p w14:paraId="3EDFCAE8" w14:textId="75BCEBCC" w:rsidR="0096713C" w:rsidRDefault="0096713C" w:rsidP="0096713C">
      <w:pPr>
        <w:autoSpaceDE w:val="0"/>
        <w:autoSpaceDN w:val="0"/>
        <w:spacing w:before="5" w:line="240" w:lineRule="exact"/>
        <w:jc w:val="center"/>
        <w:rPr>
          <w:rFonts w:eastAsia="Calibri" w:cstheme="minorHAnsi"/>
          <w:b/>
          <w:bCs/>
          <w:iCs/>
          <w:color w:val="000000"/>
          <w:sz w:val="28"/>
          <w:szCs w:val="28"/>
        </w:rPr>
      </w:pPr>
      <w:r w:rsidRPr="0096713C">
        <w:rPr>
          <w:rFonts w:eastAsia="Calibri" w:cstheme="minorHAnsi"/>
          <w:b/>
          <w:bCs/>
          <w:iCs/>
          <w:color w:val="000000"/>
          <w:sz w:val="28"/>
          <w:szCs w:val="28"/>
        </w:rPr>
        <w:t>MUNKALISTA</w:t>
      </w:r>
    </w:p>
    <w:p w14:paraId="0BCD3184" w14:textId="77777777" w:rsidR="0096713C" w:rsidRPr="0096713C" w:rsidRDefault="0096713C" w:rsidP="0096713C">
      <w:pPr>
        <w:autoSpaceDE w:val="0"/>
        <w:autoSpaceDN w:val="0"/>
        <w:spacing w:before="5" w:line="240" w:lineRule="exact"/>
        <w:jc w:val="center"/>
        <w:rPr>
          <w:rFonts w:eastAsia="Calibri" w:cstheme="minorHAnsi"/>
          <w:b/>
          <w:bCs/>
          <w:iCs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660" w:firstRow="1" w:lastRow="1" w:firstColumn="0" w:lastColumn="0" w:noHBand="1" w:noVBand="1"/>
      </w:tblPr>
      <w:tblGrid>
        <w:gridCol w:w="3440"/>
        <w:gridCol w:w="5576"/>
      </w:tblGrid>
      <w:tr w:rsidR="0096713C" w:rsidRPr="0096713C" w14:paraId="6465D3D3" w14:textId="77777777" w:rsidTr="0096713C">
        <w:trPr>
          <w:trHeight w:hRule="exact" w:val="254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14:paraId="2A78073D" w14:textId="77777777" w:rsidR="0096713C" w:rsidRPr="0096713C" w:rsidRDefault="0096713C" w:rsidP="0096713C">
            <w:pPr>
              <w:autoSpaceDE w:val="0"/>
              <w:autoSpaceDN w:val="0"/>
              <w:spacing w:before="5" w:line="240" w:lineRule="exact"/>
              <w:jc w:val="center"/>
              <w:rPr>
                <w:rFonts w:eastAsia="Calibri" w:cstheme="minorHAnsi"/>
                <w:bCs/>
                <w:iCs/>
                <w:color w:val="000000"/>
                <w:sz w:val="24"/>
              </w:rPr>
            </w:pP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t>MUNKAFOLYAMATOK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14:paraId="59BA8AA5" w14:textId="77777777" w:rsidR="0096713C" w:rsidRPr="0096713C" w:rsidRDefault="0096713C" w:rsidP="0096713C">
            <w:pPr>
              <w:autoSpaceDE w:val="0"/>
              <w:autoSpaceDN w:val="0"/>
              <w:spacing w:before="5" w:line="240" w:lineRule="exact"/>
              <w:jc w:val="center"/>
              <w:rPr>
                <w:rFonts w:eastAsia="Calibri" w:cstheme="minorHAnsi"/>
                <w:bCs/>
                <w:iCs/>
                <w:color w:val="000000"/>
                <w:sz w:val="24"/>
              </w:rPr>
            </w:pP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t>MUNKA LEÍRÁSA ÉS MEGJEGYZÉSEK</w:t>
            </w:r>
          </w:p>
        </w:tc>
      </w:tr>
      <w:tr w:rsidR="0096713C" w:rsidRPr="0096713C" w14:paraId="208FA9D1" w14:textId="77777777" w:rsidTr="0096713C">
        <w:trPr>
          <w:trHeight w:hRule="exact" w:val="4763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C3778" w14:textId="77777777" w:rsidR="0096713C" w:rsidRPr="0096713C" w:rsidRDefault="0096713C" w:rsidP="00C75722">
            <w:pPr>
              <w:autoSpaceDE w:val="0"/>
              <w:autoSpaceDN w:val="0"/>
              <w:spacing w:before="5" w:line="240" w:lineRule="exact"/>
              <w:ind w:left="136"/>
              <w:rPr>
                <w:rFonts w:eastAsia="Calibri" w:cstheme="minorHAnsi"/>
                <w:b/>
                <w:iCs/>
                <w:color w:val="000000"/>
                <w:sz w:val="24"/>
              </w:rPr>
            </w:pPr>
            <w:r w:rsidRPr="0096713C">
              <w:rPr>
                <w:rFonts w:eastAsia="Calibri" w:cstheme="minorHAnsi"/>
                <w:b/>
                <w:iCs/>
                <w:color w:val="000000"/>
                <w:sz w:val="24"/>
              </w:rPr>
              <w:t>Furatok helyének jelölése, fúrás, lemez vágása és hajlítása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8CD11" w14:textId="2E130BBE" w:rsidR="0096713C" w:rsidRPr="0096713C" w:rsidRDefault="0096713C" w:rsidP="0096713C">
            <w:pPr>
              <w:autoSpaceDE w:val="0"/>
              <w:autoSpaceDN w:val="0"/>
              <w:spacing w:before="5" w:line="240" w:lineRule="exact"/>
              <w:ind w:left="242"/>
              <w:rPr>
                <w:rFonts w:eastAsia="Calibri" w:cstheme="minorHAnsi"/>
                <w:bCs/>
                <w:iCs/>
                <w:color w:val="000000"/>
                <w:sz w:val="24"/>
              </w:rPr>
            </w:pP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t>A megadott műhelyrajz szerint jelöljétek be a furatok helyét az alapon és a horganyzott acéllemez csíkokon, amelyekből az érintkező lemezek és a kapcsoló karja készül.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t>A furatok helyét az alapon rajztűvel, a lemezen pontozóval jelöljétek meg.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t>Fúrógéppel fúrjátok ki a furatokat a megjelölt helyeken.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t xml:space="preserve">Lemezvágó ollóval vágjátok ki a lemezt. 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t>Hajlítsátok meg az érintkező lemezeket a műszaki dokumentáció szerint.</w:t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 w:rsidRPr="0096713C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  <w:t>Veszélyek: Mechanikai sérülések a furatok fúrása és a lemezek hajlítása során. Fúrás közben a lemezt fogóval rögzíteni kell.</w:t>
            </w:r>
          </w:p>
        </w:tc>
      </w:tr>
      <w:tr w:rsidR="00C75722" w14:paraId="34BA2280" w14:textId="77777777" w:rsidTr="00C75722">
        <w:trPr>
          <w:trHeight w:hRule="exact" w:val="2846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B7976" w14:textId="77777777" w:rsidR="00C75722" w:rsidRPr="00C75722" w:rsidRDefault="00C75722" w:rsidP="00C75722">
            <w:pPr>
              <w:autoSpaceDE w:val="0"/>
              <w:autoSpaceDN w:val="0"/>
              <w:spacing w:before="5" w:line="240" w:lineRule="exact"/>
              <w:ind w:left="136"/>
              <w:rPr>
                <w:rFonts w:eastAsia="Calibri" w:cstheme="minorHAnsi"/>
                <w:b/>
                <w:iCs/>
                <w:color w:val="000000"/>
                <w:sz w:val="24"/>
              </w:rPr>
            </w:pPr>
            <w:r w:rsidRPr="00C75722">
              <w:rPr>
                <w:rFonts w:eastAsia="Calibri" w:cstheme="minorHAnsi"/>
                <w:b/>
                <w:iCs/>
                <w:color w:val="000000"/>
                <w:sz w:val="24"/>
              </w:rPr>
              <w:lastRenderedPageBreak/>
              <w:t>Vezetékek és ellenállás előkészítése csatlakozáshoz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133C8" w14:textId="77777777" w:rsidR="00C75722" w:rsidRDefault="00C75722" w:rsidP="00C75722">
            <w:pPr>
              <w:autoSpaceDE w:val="0"/>
              <w:autoSpaceDN w:val="0"/>
              <w:spacing w:before="5" w:line="240" w:lineRule="exact"/>
              <w:ind w:left="242"/>
              <w:rPr>
                <w:rFonts w:eastAsia="Calibri" w:cstheme="minorHAnsi"/>
                <w:bCs/>
                <w:iCs/>
                <w:color w:val="000000"/>
                <w:sz w:val="24"/>
              </w:rPr>
            </w:pP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t>Vágjátok le a csatlakozó vezetékeket a szükséges hosszúságra, hogy összekapcsoljátok az alkatrészeket az alaplap alsó részén.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t>A vezetékek végeiről távolítsátok el a szigetelést, és ahol szükséges, készítsetek hurkokat a vezetékekre és az ellenállásra, hogy rögzíthetők legyenek a csatlakozó csavarokra az alaplapon.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</w:p>
          <w:p w14:paraId="659F8B91" w14:textId="06984F27" w:rsidR="00C75722" w:rsidRPr="00C75722" w:rsidRDefault="00C75722" w:rsidP="00C75722">
            <w:pPr>
              <w:autoSpaceDE w:val="0"/>
              <w:autoSpaceDN w:val="0"/>
              <w:spacing w:before="5" w:line="240" w:lineRule="exact"/>
              <w:ind w:left="242"/>
              <w:rPr>
                <w:rFonts w:eastAsia="Calibri" w:cstheme="minorHAnsi"/>
                <w:bCs/>
                <w:i/>
                <w:color w:val="000000"/>
                <w:sz w:val="24"/>
              </w:rPr>
            </w:pPr>
            <w:r w:rsidRPr="00C75722">
              <w:rPr>
                <w:rFonts w:eastAsia="Calibri" w:cstheme="minorHAnsi"/>
                <w:bCs/>
                <w:i/>
                <w:color w:val="000000"/>
                <w:sz w:val="24"/>
              </w:rPr>
              <w:t>Veszélyek: Mechanikai sérülések a szigetelés eltávolítása közben.</w:t>
            </w:r>
          </w:p>
        </w:tc>
      </w:tr>
      <w:tr w:rsidR="00C75722" w:rsidRPr="00C75722" w14:paraId="167965BC" w14:textId="77777777" w:rsidTr="00C75722">
        <w:trPr>
          <w:trHeight w:hRule="exact" w:val="5524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A66C2" w14:textId="77777777" w:rsidR="00C75722" w:rsidRPr="00C75722" w:rsidRDefault="00C75722" w:rsidP="00C75722">
            <w:pPr>
              <w:autoSpaceDE w:val="0"/>
              <w:autoSpaceDN w:val="0"/>
              <w:spacing w:before="5" w:line="240" w:lineRule="exact"/>
              <w:ind w:left="136"/>
              <w:rPr>
                <w:rFonts w:eastAsia="Calibri" w:cstheme="minorHAnsi"/>
                <w:b/>
                <w:iCs/>
                <w:color w:val="000000"/>
                <w:sz w:val="24"/>
              </w:rPr>
            </w:pPr>
            <w:r w:rsidRPr="00C75722">
              <w:rPr>
                <w:rFonts w:eastAsia="Calibri" w:cstheme="minorHAnsi"/>
                <w:b/>
                <w:iCs/>
                <w:color w:val="000000"/>
                <w:sz w:val="24"/>
              </w:rPr>
              <w:t>Az alkatrészek összeállítása és a szerkezet működésének ellenőrzése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298C2" w14:textId="77777777" w:rsidR="00C75722" w:rsidRDefault="00C75722" w:rsidP="00C75722">
            <w:pPr>
              <w:autoSpaceDE w:val="0"/>
              <w:autoSpaceDN w:val="0"/>
              <w:spacing w:before="5" w:line="240" w:lineRule="exact"/>
              <w:ind w:left="242"/>
              <w:rPr>
                <w:rFonts w:eastAsia="Calibri" w:cstheme="minorHAnsi"/>
                <w:bCs/>
                <w:iCs/>
                <w:color w:val="000000"/>
                <w:sz w:val="24"/>
              </w:rPr>
            </w:pP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t>Csatlakoztassátok az előre meghajlított érintkező lemezeket a menetes hüvelyekhez. A lemezek közötti távolságot két M4-es anya magassága (6 mm) határozza meg.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t>A menetes hüvelyeket csavarokkal rögzítsétek az alaphoz. Az egyik érintkező csatlakoztatásakor (a műszaki dokumentáció szerint) csatlakoztassátok a vezetéket is az alaplap alsó részéhez.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t>Rögzítsétek a kapcsoló karját az alaphoz.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t>Rögzítsétek a vezetéket a vizsgáló csavarhoz és a kapcsoló csavarhoz az alapon.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t>Helyezzétek be a jelző LED-eket az alaplap alsó oldaláról a megfelelő furatokba, szükség esetén rögzítsétek pillanatragasztóval.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t xml:space="preserve">Forrasztással kapcsoljátok össze az alkatrészeket a műszaki dokumentációban megadott kapcsolási rajz szerint. 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  <w:r>
              <w:rPr>
                <w:rFonts w:eastAsia="Calibri" w:cstheme="minorHAnsi"/>
                <w:bCs/>
                <w:iCs/>
                <w:color w:val="000000"/>
                <w:sz w:val="24"/>
              </w:rPr>
              <w:t>-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t xml:space="preserve">Helyezzétek be az elemet a tartójába, és ellenőrizzétek a szerkezet működését. </w:t>
            </w:r>
            <w:r w:rsidRPr="00C75722">
              <w:rPr>
                <w:rFonts w:eastAsia="Calibri" w:cstheme="minorHAnsi"/>
                <w:bCs/>
                <w:iCs/>
                <w:color w:val="000000"/>
                <w:sz w:val="24"/>
              </w:rPr>
              <w:br/>
            </w:r>
          </w:p>
          <w:p w14:paraId="66D50DA5" w14:textId="47F92B65" w:rsidR="00C75722" w:rsidRPr="00C75722" w:rsidRDefault="00C75722" w:rsidP="00C75722">
            <w:pPr>
              <w:autoSpaceDE w:val="0"/>
              <w:autoSpaceDN w:val="0"/>
              <w:spacing w:before="5" w:line="240" w:lineRule="exact"/>
              <w:ind w:left="242"/>
              <w:rPr>
                <w:rFonts w:eastAsia="Calibri" w:cstheme="minorHAnsi"/>
                <w:bCs/>
                <w:i/>
                <w:color w:val="000000"/>
                <w:sz w:val="24"/>
              </w:rPr>
            </w:pPr>
            <w:r w:rsidRPr="00C75722">
              <w:rPr>
                <w:rFonts w:eastAsia="Calibri" w:cstheme="minorHAnsi"/>
                <w:bCs/>
                <w:i/>
                <w:color w:val="000000"/>
                <w:sz w:val="24"/>
              </w:rPr>
              <w:t>Veszélyek: Mechanikai sérülések szerszámhasználat közben és égési sérülések forrasztáskor.</w:t>
            </w:r>
          </w:p>
        </w:tc>
      </w:tr>
    </w:tbl>
    <w:p w14:paraId="56238923" w14:textId="77777777" w:rsidR="0096713C" w:rsidRPr="0096713C" w:rsidRDefault="0096713C" w:rsidP="00D47551">
      <w:pPr>
        <w:autoSpaceDE w:val="0"/>
        <w:autoSpaceDN w:val="0"/>
        <w:spacing w:before="5" w:line="240" w:lineRule="exact"/>
        <w:rPr>
          <w:rFonts w:eastAsia="Calibri" w:cstheme="minorHAnsi"/>
          <w:bCs/>
          <w:i/>
          <w:color w:val="000000"/>
          <w:sz w:val="24"/>
        </w:rPr>
      </w:pPr>
    </w:p>
    <w:p w14:paraId="62A328C6" w14:textId="77777777" w:rsidR="00033DB3" w:rsidRPr="0096713C" w:rsidRDefault="00033DB3" w:rsidP="00D47551">
      <w:pPr>
        <w:autoSpaceDE w:val="0"/>
        <w:autoSpaceDN w:val="0"/>
        <w:spacing w:before="5" w:line="240" w:lineRule="exact"/>
        <w:rPr>
          <w:rFonts w:eastAsia="Calibri" w:cstheme="minorHAnsi"/>
          <w:bCs/>
          <w:i/>
          <w:color w:val="000000"/>
          <w:sz w:val="24"/>
        </w:rPr>
      </w:pPr>
    </w:p>
    <w:p w14:paraId="4E6B844D" w14:textId="77777777" w:rsidR="00033DB3" w:rsidRPr="0096713C" w:rsidRDefault="00033DB3" w:rsidP="00033DB3">
      <w:pPr>
        <w:jc w:val="center"/>
        <w:rPr>
          <w:rFonts w:cstheme="minorHAnsi"/>
          <w:b/>
          <w:sz w:val="28"/>
          <w:szCs w:val="28"/>
        </w:rPr>
      </w:pPr>
    </w:p>
    <w:p w14:paraId="0DBF618E" w14:textId="77777777" w:rsidR="00033DB3" w:rsidRPr="0096713C" w:rsidRDefault="00033DB3" w:rsidP="00D47551">
      <w:pPr>
        <w:autoSpaceDE w:val="0"/>
        <w:autoSpaceDN w:val="0"/>
        <w:spacing w:before="5" w:line="240" w:lineRule="exact"/>
        <w:rPr>
          <w:rFonts w:eastAsia="Calibri" w:cstheme="minorHAnsi"/>
          <w:bCs/>
          <w:i/>
          <w:color w:val="000000"/>
          <w:sz w:val="24"/>
        </w:rPr>
      </w:pPr>
    </w:p>
    <w:p w14:paraId="020E476D" w14:textId="77777777" w:rsidR="00D47551" w:rsidRPr="0096713C" w:rsidRDefault="00D47551" w:rsidP="00D47551">
      <w:pPr>
        <w:autoSpaceDE w:val="0"/>
        <w:autoSpaceDN w:val="0"/>
        <w:spacing w:before="5" w:line="240" w:lineRule="exact"/>
        <w:rPr>
          <w:rFonts w:eastAsia="Calibri" w:cstheme="minorHAnsi"/>
          <w:bCs/>
          <w:i/>
          <w:color w:val="000000"/>
          <w:sz w:val="24"/>
        </w:rPr>
      </w:pPr>
    </w:p>
    <w:p w14:paraId="78D6D4F8" w14:textId="77777777" w:rsidR="00D47551" w:rsidRPr="0096713C" w:rsidRDefault="00D47551" w:rsidP="00D47551">
      <w:pPr>
        <w:autoSpaceDE w:val="0"/>
        <w:autoSpaceDN w:val="0"/>
        <w:spacing w:before="5" w:line="240" w:lineRule="exact"/>
        <w:rPr>
          <w:rFonts w:cstheme="minorHAnsi"/>
        </w:rPr>
      </w:pPr>
    </w:p>
    <w:p w14:paraId="64B52D06" w14:textId="77777777" w:rsidR="00D47551" w:rsidRPr="0096713C" w:rsidRDefault="00D47551" w:rsidP="00D47551">
      <w:pPr>
        <w:spacing w:after="0" w:line="276" w:lineRule="auto"/>
        <w:rPr>
          <w:rFonts w:cstheme="minorHAnsi"/>
        </w:rPr>
      </w:pPr>
    </w:p>
    <w:p w14:paraId="158D2490" w14:textId="77777777" w:rsidR="00D47551" w:rsidRPr="0096713C" w:rsidRDefault="00D47551" w:rsidP="00D47551">
      <w:pPr>
        <w:spacing w:after="0" w:line="276" w:lineRule="auto"/>
        <w:rPr>
          <w:rFonts w:cstheme="minorHAnsi"/>
        </w:rPr>
      </w:pPr>
    </w:p>
    <w:sectPr w:rsidR="00D47551" w:rsidRPr="0096713C" w:rsidSect="00D47551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B6A44"/>
    <w:multiLevelType w:val="hybridMultilevel"/>
    <w:tmpl w:val="03226C7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43650"/>
    <w:multiLevelType w:val="multilevel"/>
    <w:tmpl w:val="B712C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1B87"/>
    <w:multiLevelType w:val="hybridMultilevel"/>
    <w:tmpl w:val="674AE484"/>
    <w:lvl w:ilvl="0" w:tplc="2A8C9564">
      <w:start w:val="1"/>
      <w:numFmt w:val="decimal"/>
      <w:suff w:val="space"/>
      <w:lvlText w:val="%1."/>
      <w:lvlJc w:val="left"/>
      <w:rPr>
        <w:rFonts w:ascii="Calibri" w:eastAsia="Calibri" w:hAnsi="Calibri" w:cs="Calibri" w:hint="default"/>
        <w:spacing w:val="142"/>
        <w:w w:val="105"/>
        <w:sz w:val="24"/>
      </w:rPr>
    </w:lvl>
    <w:lvl w:ilvl="1" w:tplc="A8F65344">
      <w:start w:val="1"/>
      <w:numFmt w:val="bullet"/>
      <w:lvlText w:val="•"/>
      <w:lvlJc w:val="left"/>
      <w:pPr>
        <w:ind w:left="840" w:hanging="420"/>
      </w:pPr>
    </w:lvl>
    <w:lvl w:ilvl="2" w:tplc="F072F520">
      <w:start w:val="1"/>
      <w:numFmt w:val="bullet"/>
      <w:lvlText w:val="•"/>
      <w:lvlJc w:val="left"/>
      <w:pPr>
        <w:ind w:left="1260" w:hanging="420"/>
      </w:pPr>
    </w:lvl>
    <w:lvl w:ilvl="3" w:tplc="692ACA14">
      <w:start w:val="1"/>
      <w:numFmt w:val="bullet"/>
      <w:lvlText w:val="•"/>
      <w:lvlJc w:val="left"/>
      <w:pPr>
        <w:ind w:left="1680" w:hanging="420"/>
      </w:pPr>
    </w:lvl>
    <w:lvl w:ilvl="4" w:tplc="E89A07CA">
      <w:start w:val="1"/>
      <w:numFmt w:val="bullet"/>
      <w:lvlText w:val="•"/>
      <w:lvlJc w:val="left"/>
      <w:pPr>
        <w:ind w:left="2100" w:hanging="420"/>
      </w:pPr>
    </w:lvl>
    <w:lvl w:ilvl="5" w:tplc="3B68705E">
      <w:start w:val="1"/>
      <w:numFmt w:val="bullet"/>
      <w:lvlText w:val="•"/>
      <w:lvlJc w:val="left"/>
      <w:pPr>
        <w:ind w:left="2520" w:hanging="420"/>
      </w:pPr>
    </w:lvl>
    <w:lvl w:ilvl="6" w:tplc="371EFCAE">
      <w:start w:val="1"/>
      <w:numFmt w:val="bullet"/>
      <w:lvlText w:val="•"/>
      <w:lvlJc w:val="left"/>
      <w:pPr>
        <w:ind w:left="2940" w:hanging="420"/>
      </w:pPr>
    </w:lvl>
    <w:lvl w:ilvl="7" w:tplc="496402CE">
      <w:start w:val="1"/>
      <w:numFmt w:val="bullet"/>
      <w:lvlText w:val="•"/>
      <w:lvlJc w:val="left"/>
      <w:pPr>
        <w:ind w:left="3360" w:hanging="420"/>
      </w:pPr>
    </w:lvl>
    <w:lvl w:ilvl="8" w:tplc="0E8A4932">
      <w:start w:val="1"/>
      <w:numFmt w:val="bullet"/>
      <w:lvlText w:val="•"/>
      <w:lvlJc w:val="left"/>
      <w:pPr>
        <w:ind w:left="3780" w:hanging="420"/>
      </w:pPr>
    </w:lvl>
  </w:abstractNum>
  <w:abstractNum w:abstractNumId="3" w15:restartNumberingAfterBreak="0">
    <w:nsid w:val="18FC36E7"/>
    <w:multiLevelType w:val="hybridMultilevel"/>
    <w:tmpl w:val="3640B7E6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52745"/>
    <w:multiLevelType w:val="hybridMultilevel"/>
    <w:tmpl w:val="79F2AEE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22E83"/>
    <w:multiLevelType w:val="hybridMultilevel"/>
    <w:tmpl w:val="2E861D14"/>
    <w:lvl w:ilvl="0" w:tplc="041A0005">
      <w:start w:val="1"/>
      <w:numFmt w:val="bullet"/>
      <w:lvlText w:val=""/>
      <w:lvlJc w:val="left"/>
      <w:pPr>
        <w:ind w:left="118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6" w15:restartNumberingAfterBreak="0">
    <w:nsid w:val="29FC5F6D"/>
    <w:multiLevelType w:val="multilevel"/>
    <w:tmpl w:val="54F2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4A5A36"/>
    <w:multiLevelType w:val="hybridMultilevel"/>
    <w:tmpl w:val="393863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50540"/>
    <w:multiLevelType w:val="hybridMultilevel"/>
    <w:tmpl w:val="0F0C85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6209D"/>
    <w:multiLevelType w:val="hybridMultilevel"/>
    <w:tmpl w:val="BBFEB532"/>
    <w:lvl w:ilvl="0" w:tplc="080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num w:numId="1" w16cid:durableId="2117364056">
    <w:abstractNumId w:val="7"/>
  </w:num>
  <w:num w:numId="2" w16cid:durableId="1765347313">
    <w:abstractNumId w:val="3"/>
  </w:num>
  <w:num w:numId="3" w16cid:durableId="101462371">
    <w:abstractNumId w:val="2"/>
  </w:num>
  <w:num w:numId="4" w16cid:durableId="794567523">
    <w:abstractNumId w:val="8"/>
  </w:num>
  <w:num w:numId="5" w16cid:durableId="1599173670">
    <w:abstractNumId w:val="4"/>
  </w:num>
  <w:num w:numId="6" w16cid:durableId="123427430">
    <w:abstractNumId w:val="0"/>
  </w:num>
  <w:num w:numId="7" w16cid:durableId="72550746">
    <w:abstractNumId w:val="5"/>
  </w:num>
  <w:num w:numId="8" w16cid:durableId="1815029846">
    <w:abstractNumId w:val="6"/>
  </w:num>
  <w:num w:numId="9" w16cid:durableId="1400247073">
    <w:abstractNumId w:val="1"/>
  </w:num>
  <w:num w:numId="10" w16cid:durableId="1469131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3EA"/>
    <w:rsid w:val="00033DB3"/>
    <w:rsid w:val="00184E61"/>
    <w:rsid w:val="00185E31"/>
    <w:rsid w:val="001E0807"/>
    <w:rsid w:val="003571DD"/>
    <w:rsid w:val="00375D09"/>
    <w:rsid w:val="00385653"/>
    <w:rsid w:val="00494FA4"/>
    <w:rsid w:val="004B45E4"/>
    <w:rsid w:val="00507664"/>
    <w:rsid w:val="006219BE"/>
    <w:rsid w:val="0096713C"/>
    <w:rsid w:val="00B843EA"/>
    <w:rsid w:val="00C56A9C"/>
    <w:rsid w:val="00C75722"/>
    <w:rsid w:val="00C92EF2"/>
    <w:rsid w:val="00D46A76"/>
    <w:rsid w:val="00D47551"/>
    <w:rsid w:val="00F77432"/>
    <w:rsid w:val="00FA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1DFEC"/>
  <w15:chartTrackingRefBased/>
  <w15:docId w15:val="{DA922570-8CA7-4646-B3A2-7CCAF756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55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E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Revision">
    <w:name w:val="Revision"/>
    <w:hidden/>
    <w:uiPriority w:val="99"/>
    <w:semiHidden/>
    <w:rsid w:val="00C92E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Kinga Kolar</cp:lastModifiedBy>
  <cp:revision>9</cp:revision>
  <dcterms:created xsi:type="dcterms:W3CDTF">2025-02-12T07:26:00Z</dcterms:created>
  <dcterms:modified xsi:type="dcterms:W3CDTF">2025-03-26T19:42:00Z</dcterms:modified>
</cp:coreProperties>
</file>