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C14" w:rsidRPr="00333C14" w:rsidRDefault="00333C14" w:rsidP="00333C14">
      <w:pPr>
        <w:spacing w:after="0"/>
        <w:jc w:val="center"/>
        <w:rPr>
          <w:rFonts w:ascii="Cambria" w:eastAsia="Times New Roman" w:hAnsi="Cambria" w:cs="Times New Roman"/>
          <w:b/>
          <w:sz w:val="28"/>
        </w:rPr>
      </w:pPr>
      <w:r w:rsidRPr="00333C14">
        <w:rPr>
          <w:rFonts w:ascii="Cambria" w:eastAsia="Times New Roman" w:hAnsi="Cambria" w:cs="Times New Roman"/>
          <w:b/>
          <w:sz w:val="28"/>
        </w:rPr>
        <w:t>65. DRŽAVNO NATJECANJE MLADIH TEHNIČARA, 2023. godina</w:t>
      </w:r>
    </w:p>
    <w:p w:rsidR="00333C14" w:rsidRPr="001A5BD0" w:rsidRDefault="00333C14" w:rsidP="00333C14">
      <w:pPr>
        <w:spacing w:after="0"/>
        <w:jc w:val="center"/>
        <w:rPr>
          <w:rFonts w:ascii="Cambria" w:hAnsi="Cambria"/>
        </w:rPr>
      </w:pPr>
      <w:r w:rsidRPr="001A5BD0">
        <w:rPr>
          <w:rFonts w:ascii="Cambria" w:eastAsia="Arial" w:hAnsi="Cambria" w:cs="Arial"/>
          <w:b/>
          <w:sz w:val="28"/>
        </w:rPr>
        <w:t xml:space="preserve">Upute za </w:t>
      </w:r>
      <w:r>
        <w:rPr>
          <w:rFonts w:ascii="Cambria" w:eastAsia="Arial" w:hAnsi="Cambria" w:cs="Arial"/>
          <w:b/>
          <w:sz w:val="28"/>
        </w:rPr>
        <w:t>vrednovanje izrade i predstavljanja tehničke tvorevine</w:t>
      </w:r>
    </w:p>
    <w:p w:rsidR="00333C14" w:rsidRDefault="00333C14" w:rsidP="00333C14">
      <w:pPr>
        <w:spacing w:after="0"/>
        <w:jc w:val="center"/>
        <w:rPr>
          <w:rFonts w:ascii="Cambria" w:eastAsia="Times New Roman" w:hAnsi="Cambria" w:cs="Times New Roman"/>
          <w:b/>
          <w:sz w:val="24"/>
        </w:rPr>
      </w:pPr>
    </w:p>
    <w:p w:rsidR="00333C14" w:rsidRPr="00AB5F23" w:rsidRDefault="00333C14">
      <w:pPr>
        <w:spacing w:after="0"/>
        <w:rPr>
          <w:rFonts w:ascii="Cambria" w:eastAsia="Times New Roman" w:hAnsi="Cambria" w:cs="Times New Roman"/>
          <w:b/>
        </w:rPr>
      </w:pPr>
      <w:r w:rsidRPr="00AB5F23">
        <w:rPr>
          <w:rFonts w:ascii="Cambria" w:eastAsia="Times New Roman" w:hAnsi="Cambria" w:cs="Times New Roman"/>
          <w:b/>
        </w:rPr>
        <w:t>OBRADA MATERIJALA – 7. razred</w:t>
      </w:r>
    </w:p>
    <w:p w:rsidR="00333C14" w:rsidRPr="00AB5F23" w:rsidRDefault="00333C14">
      <w:pPr>
        <w:spacing w:after="0"/>
        <w:rPr>
          <w:rFonts w:ascii="Cambria" w:eastAsia="Times New Roman" w:hAnsi="Cambria" w:cs="Times New Roman"/>
          <w:b/>
        </w:rPr>
      </w:pPr>
      <w:r w:rsidRPr="00AB5F23">
        <w:rPr>
          <w:rFonts w:ascii="Cambria" w:eastAsia="Times New Roman" w:hAnsi="Cambria" w:cs="Times New Roman"/>
          <w:b/>
        </w:rPr>
        <w:t xml:space="preserve">Nositelj teme: Andrea Galian – </w:t>
      </w:r>
      <w:proofErr w:type="spellStart"/>
      <w:r w:rsidRPr="00AB5F23">
        <w:rPr>
          <w:rFonts w:ascii="Cambria" w:eastAsia="Times New Roman" w:hAnsi="Cambria" w:cs="Times New Roman"/>
          <w:b/>
        </w:rPr>
        <w:t>Pucović</w:t>
      </w:r>
      <w:proofErr w:type="spellEnd"/>
      <w:r w:rsidRPr="00AB5F23">
        <w:rPr>
          <w:rFonts w:ascii="Cambria" w:eastAsia="Times New Roman" w:hAnsi="Cambria" w:cs="Times New Roman"/>
          <w:b/>
        </w:rPr>
        <w:t xml:space="preserve">, </w:t>
      </w:r>
      <w:proofErr w:type="spellStart"/>
      <w:r w:rsidRPr="00AB5F23">
        <w:rPr>
          <w:rFonts w:ascii="Cambria" w:eastAsia="Times New Roman" w:hAnsi="Cambria" w:cs="Times New Roman"/>
          <w:b/>
        </w:rPr>
        <w:t>dipl.ing</w:t>
      </w:r>
      <w:proofErr w:type="spellEnd"/>
      <w:r w:rsidRPr="00AB5F23">
        <w:rPr>
          <w:rFonts w:ascii="Cambria" w:eastAsia="Times New Roman" w:hAnsi="Cambria" w:cs="Times New Roman"/>
          <w:b/>
        </w:rPr>
        <w:t>.</w:t>
      </w:r>
    </w:p>
    <w:p w:rsidR="007E4111" w:rsidRPr="00D8527F" w:rsidRDefault="007E4111" w:rsidP="00D8527F">
      <w:pPr>
        <w:spacing w:after="0"/>
        <w:ind w:right="173"/>
        <w:rPr>
          <w:rFonts w:ascii="Cambria" w:hAnsi="Cambria"/>
          <w:b/>
          <w:sz w:val="20"/>
          <w:szCs w:val="20"/>
        </w:rPr>
      </w:pPr>
    </w:p>
    <w:tbl>
      <w:tblPr>
        <w:tblStyle w:val="TableGrid"/>
        <w:tblW w:w="15745" w:type="dxa"/>
        <w:tblInd w:w="-4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64"/>
        <w:gridCol w:w="14421"/>
        <w:gridCol w:w="860"/>
      </w:tblGrid>
      <w:tr w:rsidR="00333C14" w:rsidRPr="001A5BD0" w:rsidTr="00D8527F">
        <w:trPr>
          <w:trHeight w:val="274"/>
        </w:trPr>
        <w:tc>
          <w:tcPr>
            <w:tcW w:w="464" w:type="dxa"/>
            <w:tcBorders>
              <w:top w:val="single" w:sz="12" w:space="0" w:color="000000"/>
              <w:bottom w:val="single" w:sz="12" w:space="0" w:color="000000"/>
            </w:tcBorders>
          </w:tcPr>
          <w:p w:rsidR="00333C14" w:rsidRPr="001A5BD0" w:rsidRDefault="00333C14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Rb.</w:t>
            </w:r>
          </w:p>
        </w:tc>
        <w:tc>
          <w:tcPr>
            <w:tcW w:w="1442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:rsidR="00333C14" w:rsidRPr="00D8527F" w:rsidRDefault="00333C14" w:rsidP="00333C14">
            <w:pPr>
              <w:jc w:val="center"/>
              <w:rPr>
                <w:rFonts w:ascii="Cambria" w:hAnsi="Cambria"/>
                <w:b/>
              </w:rPr>
            </w:pPr>
            <w:r w:rsidRPr="00D8527F">
              <w:rPr>
                <w:rFonts w:ascii="Cambria" w:hAnsi="Cambria"/>
                <w:b/>
              </w:rPr>
              <w:t>ELEMENT VREDNOVANJA</w:t>
            </w:r>
            <w:r w:rsidR="00D8527F" w:rsidRPr="00D8527F">
              <w:rPr>
                <w:rFonts w:ascii="Cambria" w:hAnsi="Cambria"/>
                <w:b/>
              </w:rPr>
              <w:t xml:space="preserve"> IZRADE TEHNIČKE TVOREVINE (</w:t>
            </w:r>
            <w:proofErr w:type="spellStart"/>
            <w:r w:rsidR="00D8527F" w:rsidRPr="00D8527F">
              <w:rPr>
                <w:rFonts w:ascii="Cambria" w:hAnsi="Cambria"/>
                <w:b/>
              </w:rPr>
              <w:t>max</w:t>
            </w:r>
            <w:proofErr w:type="spellEnd"/>
            <w:r w:rsidR="00D8527F" w:rsidRPr="00D8527F">
              <w:rPr>
                <w:rFonts w:ascii="Cambria" w:hAnsi="Cambria"/>
                <w:b/>
              </w:rPr>
              <w:t xml:space="preserve"> 50 bodova)</w:t>
            </w:r>
          </w:p>
        </w:tc>
        <w:tc>
          <w:tcPr>
            <w:tcW w:w="860" w:type="dxa"/>
            <w:tcBorders>
              <w:top w:val="single" w:sz="12" w:space="0" w:color="000000"/>
              <w:bottom w:val="single" w:sz="12" w:space="0" w:color="000000"/>
            </w:tcBorders>
          </w:tcPr>
          <w:p w:rsidR="00333C14" w:rsidRPr="001A5BD0" w:rsidRDefault="00AB5F23">
            <w:pPr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Bodovi</w:t>
            </w:r>
            <w:r w:rsidR="00333C14"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</w:p>
        </w:tc>
      </w:tr>
      <w:tr w:rsidR="00333C14" w:rsidRPr="001A5BD0" w:rsidTr="00FB6641">
        <w:trPr>
          <w:trHeight w:val="470"/>
        </w:trPr>
        <w:tc>
          <w:tcPr>
            <w:tcW w:w="464" w:type="dxa"/>
            <w:tcBorders>
              <w:top w:val="single" w:sz="12" w:space="0" w:color="000000"/>
            </w:tcBorders>
          </w:tcPr>
          <w:p w:rsidR="00333C14" w:rsidRPr="001A5BD0" w:rsidRDefault="00333C14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1.</w:t>
            </w:r>
          </w:p>
        </w:tc>
        <w:tc>
          <w:tcPr>
            <w:tcW w:w="14421" w:type="dxa"/>
            <w:tcBorders>
              <w:top w:val="single" w:sz="12" w:space="0" w:color="000000"/>
            </w:tcBorders>
          </w:tcPr>
          <w:p w:rsidR="00333C14" w:rsidRPr="001A5BD0" w:rsidRDefault="00333C14">
            <w:pPr>
              <w:jc w:val="both"/>
              <w:rPr>
                <w:rFonts w:ascii="Cambria" w:hAnsi="Cambria"/>
              </w:rPr>
            </w:pPr>
            <w:r w:rsidRPr="00333C14">
              <w:rPr>
                <w:b/>
              </w:rPr>
              <w:t>Pravilna organizacija i urednost radnog mjesta</w:t>
            </w:r>
            <w:r w:rsidR="00357CC3">
              <w:rPr>
                <w:b/>
              </w:rPr>
              <w:t>.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Radno mjesto</w:t>
            </w:r>
            <w:r>
              <w:rPr>
                <w:rFonts w:ascii="Cambria" w:eastAsia="Arial" w:hAnsi="Cambria" w:cs="Arial"/>
                <w:i/>
                <w:sz w:val="20"/>
              </w:rPr>
              <w:t xml:space="preserve"> je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pravilno organizirano</w:t>
            </w:r>
            <w:r>
              <w:rPr>
                <w:rFonts w:ascii="Cambria" w:eastAsia="Arial" w:hAnsi="Cambria" w:cs="Arial"/>
                <w:i/>
                <w:sz w:val="20"/>
              </w:rPr>
              <w:t>. Alat, pribor i materijal su pravilno raspoređeni na radnom mjestu. Radno mjesto se održava urednim tijekom cijele izrade radnog zadatka.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333C14" w:rsidRPr="00377DE0" w:rsidRDefault="00333C14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6520FF">
              <w:rPr>
                <w:rFonts w:ascii="Cambria" w:hAnsi="Cambria"/>
                <w:b/>
                <w:i/>
              </w:rPr>
              <w:t>2</w:t>
            </w:r>
          </w:p>
        </w:tc>
      </w:tr>
      <w:tr w:rsidR="00333C14" w:rsidRPr="001A5BD0" w:rsidTr="00FB6641">
        <w:trPr>
          <w:trHeight w:val="265"/>
        </w:trPr>
        <w:tc>
          <w:tcPr>
            <w:tcW w:w="464" w:type="dxa"/>
          </w:tcPr>
          <w:p w:rsidR="00333C14" w:rsidRPr="001A5BD0" w:rsidRDefault="00333C14">
            <w:pPr>
              <w:ind w:right="57"/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2.</w:t>
            </w:r>
          </w:p>
        </w:tc>
        <w:tc>
          <w:tcPr>
            <w:tcW w:w="14421" w:type="dxa"/>
          </w:tcPr>
          <w:p w:rsidR="00333C14" w:rsidRPr="00333C14" w:rsidRDefault="00333C14">
            <w:pPr>
              <w:ind w:right="57"/>
              <w:jc w:val="both"/>
              <w:rPr>
                <w:rFonts w:ascii="Cambria" w:hAnsi="Cambria"/>
                <w:b/>
              </w:rPr>
            </w:pPr>
            <w:r w:rsidRPr="00333C14">
              <w:rPr>
                <w:b/>
              </w:rPr>
              <w:t>Pravilno rukovanje priborom i alatom, primjena mjera zaštite na radu</w:t>
            </w:r>
            <w:r w:rsidR="00357CC3">
              <w:rPr>
                <w:b/>
              </w:rPr>
              <w:t>.</w:t>
            </w:r>
          </w:p>
        </w:tc>
        <w:tc>
          <w:tcPr>
            <w:tcW w:w="860" w:type="dxa"/>
          </w:tcPr>
          <w:p w:rsidR="00333C14" w:rsidRPr="001A5BD0" w:rsidRDefault="00333C14">
            <w:pPr>
              <w:ind w:right="55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F838F0">
              <w:rPr>
                <w:rFonts w:ascii="Cambria" w:hAnsi="Cambria"/>
                <w:b/>
                <w:i/>
              </w:rPr>
              <w:t>2</w:t>
            </w:r>
          </w:p>
        </w:tc>
      </w:tr>
      <w:tr w:rsidR="00333C14" w:rsidRPr="001A5BD0" w:rsidTr="00FB6641">
        <w:trPr>
          <w:trHeight w:val="212"/>
        </w:trPr>
        <w:tc>
          <w:tcPr>
            <w:tcW w:w="464" w:type="dxa"/>
          </w:tcPr>
          <w:p w:rsidR="00333C14" w:rsidRPr="001A5BD0" w:rsidRDefault="00333C14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3.</w:t>
            </w:r>
          </w:p>
        </w:tc>
        <w:tc>
          <w:tcPr>
            <w:tcW w:w="14421" w:type="dxa"/>
          </w:tcPr>
          <w:p w:rsidR="00333C14" w:rsidRPr="001A5BD0" w:rsidRDefault="00357CC3" w:rsidP="00357CC3">
            <w:pPr>
              <w:ind w:right="173"/>
              <w:rPr>
                <w:rFonts w:ascii="Cambria" w:hAnsi="Cambria"/>
              </w:rPr>
            </w:pPr>
            <w:r w:rsidRPr="00357CC3">
              <w:rPr>
                <w:b/>
              </w:rPr>
              <w:t>Preciznost ocrtavanja linija rezanja</w:t>
            </w:r>
            <w:r w:rsidR="00AB5F23">
              <w:rPr>
                <w:b/>
              </w:rPr>
              <w:t>/piljenja</w:t>
            </w:r>
            <w:r w:rsidRPr="00357CC3">
              <w:rPr>
                <w:b/>
              </w:rPr>
              <w:t xml:space="preserve"> i savijanja te mjesta bušenja</w:t>
            </w:r>
            <w:r>
              <w:t>.</w:t>
            </w:r>
            <w:r w:rsidRPr="00357CC3">
              <w:rPr>
                <w:rFonts w:ascii="Cambria" w:eastAsia="Arial" w:hAnsi="Cambria" w:cs="Arial"/>
                <w:sz w:val="20"/>
              </w:rPr>
              <w:t xml:space="preserve"> </w:t>
            </w:r>
            <w:r w:rsidRPr="00357CC3">
              <w:rPr>
                <w:rFonts w:ascii="Cambria" w:eastAsia="Arial" w:hAnsi="Cambria" w:cs="Arial"/>
                <w:i/>
                <w:sz w:val="20"/>
              </w:rPr>
              <w:t>Mjerenjem utvrditi točnost ocrtavanja mjesta rezanja</w:t>
            </w:r>
            <w:r w:rsidR="0081331C">
              <w:rPr>
                <w:rFonts w:ascii="Cambria" w:eastAsia="Arial" w:hAnsi="Cambria" w:cs="Arial"/>
                <w:i/>
                <w:sz w:val="20"/>
              </w:rPr>
              <w:t>/piljenja</w:t>
            </w:r>
            <w:r w:rsidRPr="00357CC3">
              <w:rPr>
                <w:rFonts w:ascii="Cambria" w:eastAsia="Arial" w:hAnsi="Cambria" w:cs="Arial"/>
                <w:i/>
                <w:sz w:val="20"/>
              </w:rPr>
              <w:t xml:space="preserve">, savijanja te </w:t>
            </w:r>
            <w:r w:rsidR="0081331C">
              <w:rPr>
                <w:rFonts w:ascii="Cambria" w:eastAsia="Arial" w:hAnsi="Cambria" w:cs="Arial"/>
                <w:i/>
                <w:sz w:val="20"/>
              </w:rPr>
              <w:t xml:space="preserve">mjesta </w:t>
            </w:r>
            <w:r w:rsidRPr="00357CC3">
              <w:rPr>
                <w:rFonts w:ascii="Cambria" w:eastAsia="Arial" w:hAnsi="Cambria" w:cs="Arial"/>
                <w:i/>
                <w:sz w:val="20"/>
              </w:rPr>
              <w:t>bušenja</w:t>
            </w:r>
            <w:r w:rsidR="00AB5F23">
              <w:rPr>
                <w:rFonts w:ascii="Cambria" w:eastAsia="Arial" w:hAnsi="Cambria" w:cs="Arial"/>
                <w:i/>
                <w:sz w:val="20"/>
              </w:rPr>
              <w:t>.</w:t>
            </w:r>
          </w:p>
        </w:tc>
        <w:tc>
          <w:tcPr>
            <w:tcW w:w="860" w:type="dxa"/>
          </w:tcPr>
          <w:p w:rsidR="00333C14" w:rsidRPr="00357CC3" w:rsidRDefault="00357CC3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 w:rsidRPr="00357CC3">
              <w:rPr>
                <w:rFonts w:ascii="Cambria" w:hAnsi="Cambria"/>
                <w:b/>
                <w:i/>
              </w:rPr>
              <w:t xml:space="preserve">0 - </w:t>
            </w:r>
            <w:r w:rsidR="00377F50">
              <w:rPr>
                <w:rFonts w:ascii="Cambria" w:hAnsi="Cambria"/>
                <w:b/>
                <w:i/>
              </w:rPr>
              <w:t>5</w:t>
            </w:r>
          </w:p>
        </w:tc>
      </w:tr>
      <w:tr w:rsidR="00357CC3" w:rsidRPr="001A5BD0" w:rsidTr="00FB6641">
        <w:trPr>
          <w:trHeight w:val="276"/>
        </w:trPr>
        <w:tc>
          <w:tcPr>
            <w:tcW w:w="464" w:type="dxa"/>
          </w:tcPr>
          <w:p w:rsidR="00357CC3" w:rsidRDefault="00357CC3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4.</w:t>
            </w:r>
          </w:p>
        </w:tc>
        <w:tc>
          <w:tcPr>
            <w:tcW w:w="14421" w:type="dxa"/>
          </w:tcPr>
          <w:p w:rsidR="00357CC3" w:rsidRPr="00AB5F23" w:rsidRDefault="00357CC3" w:rsidP="00AB5F23">
            <w:pPr>
              <w:spacing w:line="259" w:lineRule="auto"/>
              <w:ind w:right="113"/>
              <w:rPr>
                <w:rFonts w:asciiTheme="minorHAnsi" w:eastAsia="Times New Roman" w:hAnsiTheme="minorHAnsi" w:cstheme="minorHAnsi"/>
              </w:rPr>
            </w:pPr>
            <w:r w:rsidRPr="00357CC3">
              <w:rPr>
                <w:rFonts w:asciiTheme="minorHAnsi" w:eastAsia="Times New Roman" w:hAnsiTheme="minorHAnsi" w:cstheme="minorHAnsi"/>
                <w:b/>
              </w:rPr>
              <w:t>Preciznost rezanja/piljenja i bušenja provrta</w:t>
            </w:r>
            <w:r w:rsidRPr="00377F50">
              <w:rPr>
                <w:rFonts w:asciiTheme="minorHAnsi" w:eastAsia="Times New Roman" w:hAnsiTheme="minorHAnsi" w:cstheme="minorHAnsi"/>
                <w:i/>
              </w:rPr>
              <w:t xml:space="preserve">. </w:t>
            </w:r>
            <w:r w:rsidR="00D8527F">
              <w:rPr>
                <w:rFonts w:ascii="Cambria" w:eastAsia="Arial" w:hAnsi="Cambria" w:cs="Arial"/>
                <w:i/>
                <w:sz w:val="20"/>
              </w:rPr>
              <w:t>Vrednovati sa 4 boda rezanje/piljenje i bušenje pozicij</w:t>
            </w:r>
            <w:r w:rsidR="00377F50">
              <w:rPr>
                <w:rFonts w:ascii="Cambria" w:eastAsia="Arial" w:hAnsi="Cambria" w:cs="Arial"/>
                <w:i/>
                <w:sz w:val="20"/>
              </w:rPr>
              <w:t>a</w:t>
            </w:r>
            <w:r w:rsidR="00D8527F">
              <w:rPr>
                <w:rFonts w:ascii="Cambria" w:eastAsia="Arial" w:hAnsi="Cambria" w:cs="Arial"/>
                <w:i/>
                <w:sz w:val="20"/>
              </w:rPr>
              <w:t xml:space="preserve"> od metala, a sa 2 boda piljenje i bušenje pozici</w:t>
            </w:r>
            <w:r w:rsidR="00377F50">
              <w:rPr>
                <w:rFonts w:ascii="Cambria" w:eastAsia="Arial" w:hAnsi="Cambria" w:cs="Arial"/>
                <w:i/>
                <w:sz w:val="20"/>
              </w:rPr>
              <w:t>ja</w:t>
            </w:r>
            <w:r w:rsidR="00D8527F">
              <w:rPr>
                <w:rFonts w:ascii="Cambria" w:eastAsia="Arial" w:hAnsi="Cambria" w:cs="Arial"/>
                <w:i/>
                <w:sz w:val="20"/>
              </w:rPr>
              <w:t xml:space="preserve"> od šperploče.</w:t>
            </w:r>
          </w:p>
        </w:tc>
        <w:tc>
          <w:tcPr>
            <w:tcW w:w="860" w:type="dxa"/>
          </w:tcPr>
          <w:p w:rsidR="00357CC3" w:rsidRPr="00357CC3" w:rsidRDefault="00357CC3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 w:rsidRPr="00357CC3">
              <w:rPr>
                <w:rFonts w:ascii="Cambria" w:hAnsi="Cambria"/>
                <w:b/>
                <w:i/>
              </w:rPr>
              <w:t xml:space="preserve">0 - </w:t>
            </w:r>
            <w:r w:rsidR="00D8527F">
              <w:rPr>
                <w:rFonts w:ascii="Cambria" w:hAnsi="Cambria"/>
                <w:b/>
                <w:i/>
              </w:rPr>
              <w:t>6</w:t>
            </w:r>
          </w:p>
        </w:tc>
      </w:tr>
      <w:tr w:rsidR="0081331C" w:rsidRPr="001A5BD0" w:rsidTr="00FB6641">
        <w:trPr>
          <w:trHeight w:val="206"/>
        </w:trPr>
        <w:tc>
          <w:tcPr>
            <w:tcW w:w="464" w:type="dxa"/>
          </w:tcPr>
          <w:p w:rsidR="0081331C" w:rsidRDefault="0081331C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5.</w:t>
            </w:r>
          </w:p>
        </w:tc>
        <w:tc>
          <w:tcPr>
            <w:tcW w:w="14421" w:type="dxa"/>
          </w:tcPr>
          <w:p w:rsidR="0081331C" w:rsidRPr="009C2593" w:rsidRDefault="0081331C" w:rsidP="009C2593">
            <w:pPr>
              <w:ind w:right="173"/>
              <w:rPr>
                <w:rFonts w:ascii="Cambria" w:eastAsia="Arial" w:hAnsi="Cambria" w:cs="Arial"/>
                <w:b/>
                <w:sz w:val="20"/>
              </w:rPr>
            </w:pPr>
            <w:r w:rsidRPr="009C2593">
              <w:rPr>
                <w:rFonts w:asciiTheme="minorHAnsi" w:eastAsia="Times New Roman" w:hAnsiTheme="minorHAnsi" w:cstheme="minorHAnsi"/>
                <w:b/>
              </w:rPr>
              <w:t>Preciznost</w:t>
            </w:r>
            <w:r w:rsidRPr="009C2593">
              <w:rPr>
                <w:rFonts w:asciiTheme="minorHAnsi" w:eastAsia="Times New Roman" w:hAnsiTheme="minorHAnsi" w:cstheme="minorHAnsi"/>
              </w:rPr>
              <w:t xml:space="preserve"> </w:t>
            </w:r>
            <w:r w:rsidRPr="009C2593">
              <w:rPr>
                <w:rFonts w:asciiTheme="minorHAnsi" w:eastAsia="Times New Roman" w:hAnsiTheme="minorHAnsi" w:cstheme="minorHAnsi"/>
                <w:b/>
              </w:rPr>
              <w:t>obrade bridova</w:t>
            </w:r>
            <w:r w:rsidRPr="009C2593">
              <w:rPr>
                <w:rFonts w:asciiTheme="minorHAnsi" w:eastAsia="Times New Roman" w:hAnsiTheme="minorHAnsi" w:cstheme="minorHAnsi"/>
              </w:rPr>
              <w:t>.</w:t>
            </w:r>
            <w:r w:rsidR="00AB5F23" w:rsidRPr="009C2593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 w:rsidR="009C2593" w:rsidRPr="009C2593">
              <w:rPr>
                <w:rFonts w:ascii="Cambria" w:eastAsia="Arial" w:hAnsi="Cambria" w:cs="Arial"/>
                <w:i/>
                <w:sz w:val="20"/>
              </w:rPr>
              <w:t xml:space="preserve">Vizualnom ili taktilnom metodom utvrditi </w:t>
            </w:r>
            <w:r w:rsidR="00FB6641">
              <w:rPr>
                <w:rFonts w:ascii="Cambria" w:eastAsia="Arial" w:hAnsi="Cambria" w:cs="Arial"/>
                <w:i/>
                <w:sz w:val="20"/>
              </w:rPr>
              <w:t>dali su</w:t>
            </w:r>
            <w:r w:rsidR="009C2593" w:rsidRPr="009C2593">
              <w:rPr>
                <w:rFonts w:ascii="Cambria" w:eastAsia="Arial" w:hAnsi="Cambria" w:cs="Arial"/>
                <w:i/>
                <w:sz w:val="20"/>
              </w:rPr>
              <w:t xml:space="preserve"> pozicij</w:t>
            </w:r>
            <w:r w:rsidR="00FB6641">
              <w:rPr>
                <w:rFonts w:ascii="Cambria" w:eastAsia="Arial" w:hAnsi="Cambria" w:cs="Arial"/>
                <w:i/>
                <w:sz w:val="20"/>
              </w:rPr>
              <w:t>e od metala</w:t>
            </w:r>
            <w:r w:rsidR="009C2593">
              <w:rPr>
                <w:rFonts w:ascii="Cambria" w:eastAsia="Arial" w:hAnsi="Cambria" w:cs="Arial"/>
                <w:i/>
                <w:sz w:val="20"/>
              </w:rPr>
              <w:t xml:space="preserve"> uredno</w:t>
            </w:r>
            <w:r w:rsidR="009C2593" w:rsidRPr="009C2593">
              <w:rPr>
                <w:rFonts w:ascii="Cambria" w:eastAsia="Arial" w:hAnsi="Cambria" w:cs="Arial"/>
                <w:i/>
                <w:sz w:val="20"/>
              </w:rPr>
              <w:t xml:space="preserve"> obrađen</w:t>
            </w:r>
            <w:r w:rsidR="00FB6641">
              <w:rPr>
                <w:rFonts w:ascii="Cambria" w:eastAsia="Arial" w:hAnsi="Cambria" w:cs="Arial"/>
                <w:i/>
                <w:sz w:val="20"/>
              </w:rPr>
              <w:t>e</w:t>
            </w:r>
            <w:r w:rsidR="009C2593" w:rsidRPr="009C2593">
              <w:rPr>
                <w:rFonts w:ascii="Cambria" w:eastAsia="Arial" w:hAnsi="Cambria" w:cs="Arial"/>
                <w:i/>
                <w:sz w:val="20"/>
              </w:rPr>
              <w:t xml:space="preserve"> turpijom</w:t>
            </w:r>
            <w:r w:rsidR="009C2593">
              <w:rPr>
                <w:rFonts w:ascii="Cambria" w:eastAsia="Arial" w:hAnsi="Cambria" w:cs="Arial"/>
                <w:i/>
                <w:sz w:val="20"/>
              </w:rPr>
              <w:t xml:space="preserve"> (</w:t>
            </w:r>
            <w:r w:rsidR="005C6CB3">
              <w:rPr>
                <w:rFonts w:ascii="Cambria" w:eastAsia="Arial" w:hAnsi="Cambria" w:cs="Arial"/>
                <w:i/>
                <w:sz w:val="20"/>
              </w:rPr>
              <w:t>4</w:t>
            </w:r>
            <w:r w:rsidR="009C2593">
              <w:rPr>
                <w:rFonts w:ascii="Cambria" w:eastAsia="Arial" w:hAnsi="Cambria" w:cs="Arial"/>
                <w:i/>
                <w:sz w:val="20"/>
              </w:rPr>
              <w:t xml:space="preserve"> boda). </w:t>
            </w:r>
            <w:r w:rsidR="00FB6641">
              <w:rPr>
                <w:rFonts w:ascii="Cambria" w:eastAsia="Arial" w:hAnsi="Cambria" w:cs="Arial"/>
                <w:i/>
                <w:sz w:val="20"/>
              </w:rPr>
              <w:t xml:space="preserve">Vizualnom ili taktilnom metodom utvrditi dali su pozicije od drveta uredno obrađene brusnim papirom </w:t>
            </w:r>
            <w:r w:rsidR="009C2593">
              <w:rPr>
                <w:rFonts w:ascii="Cambria" w:eastAsia="Arial" w:hAnsi="Cambria" w:cs="Arial"/>
                <w:i/>
                <w:sz w:val="20"/>
              </w:rPr>
              <w:t>(2 boda).</w:t>
            </w:r>
          </w:p>
        </w:tc>
        <w:tc>
          <w:tcPr>
            <w:tcW w:w="860" w:type="dxa"/>
          </w:tcPr>
          <w:p w:rsidR="0081331C" w:rsidRPr="00357CC3" w:rsidRDefault="00AB5F23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5C6CB3">
              <w:rPr>
                <w:rFonts w:ascii="Cambria" w:hAnsi="Cambria"/>
                <w:b/>
                <w:i/>
              </w:rPr>
              <w:t>6</w:t>
            </w:r>
          </w:p>
        </w:tc>
      </w:tr>
      <w:tr w:rsidR="0081331C" w:rsidRPr="001A5BD0" w:rsidTr="00FB6641">
        <w:trPr>
          <w:trHeight w:val="270"/>
        </w:trPr>
        <w:tc>
          <w:tcPr>
            <w:tcW w:w="464" w:type="dxa"/>
          </w:tcPr>
          <w:p w:rsidR="0081331C" w:rsidRDefault="0081331C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6.</w:t>
            </w:r>
          </w:p>
        </w:tc>
        <w:tc>
          <w:tcPr>
            <w:tcW w:w="14421" w:type="dxa"/>
          </w:tcPr>
          <w:p w:rsidR="0081331C" w:rsidRPr="009C2593" w:rsidRDefault="0081331C" w:rsidP="009C2593">
            <w:pPr>
              <w:ind w:right="173"/>
              <w:rPr>
                <w:rFonts w:ascii="Cambria" w:eastAsia="Arial" w:hAnsi="Cambria" w:cs="Arial"/>
                <w:b/>
                <w:sz w:val="20"/>
              </w:rPr>
            </w:pPr>
            <w:r w:rsidRPr="009C2593">
              <w:rPr>
                <w:b/>
              </w:rPr>
              <w:t>Preciznost savijanja</w:t>
            </w:r>
            <w:r>
              <w:t>.</w:t>
            </w:r>
            <w:r w:rsidR="00AB5F23" w:rsidRPr="009C2593">
              <w:rPr>
                <w:rFonts w:ascii="Cambria" w:eastAsia="Arial" w:hAnsi="Cambria" w:cs="Arial"/>
                <w:i/>
                <w:sz w:val="20"/>
              </w:rPr>
              <w:t xml:space="preserve"> </w:t>
            </w:r>
            <w:r w:rsidR="009C2593" w:rsidRPr="009C2593">
              <w:rPr>
                <w:rFonts w:ascii="Cambria" w:eastAsia="Arial" w:hAnsi="Cambria" w:cs="Arial"/>
                <w:i/>
                <w:sz w:val="20"/>
              </w:rPr>
              <w:t>Mjerenjem i vizualno utvrditi točnost savijanja pozicij</w:t>
            </w:r>
            <w:r w:rsidR="009C2593">
              <w:rPr>
                <w:rFonts w:ascii="Cambria" w:eastAsia="Arial" w:hAnsi="Cambria" w:cs="Arial"/>
                <w:i/>
                <w:sz w:val="20"/>
              </w:rPr>
              <w:t>a 6 i 9</w:t>
            </w:r>
            <w:r w:rsidR="005C6CB3">
              <w:rPr>
                <w:rFonts w:ascii="Cambria" w:eastAsia="Arial" w:hAnsi="Cambria" w:cs="Arial"/>
                <w:i/>
                <w:sz w:val="20"/>
              </w:rPr>
              <w:t xml:space="preserve"> – bod za svaku poziciju.</w:t>
            </w:r>
          </w:p>
        </w:tc>
        <w:tc>
          <w:tcPr>
            <w:tcW w:w="860" w:type="dxa"/>
          </w:tcPr>
          <w:p w:rsidR="0081331C" w:rsidRPr="00357CC3" w:rsidRDefault="00AB5F23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0 - 2</w:t>
            </w:r>
          </w:p>
        </w:tc>
      </w:tr>
      <w:tr w:rsidR="0081331C" w:rsidRPr="001A5BD0" w:rsidTr="00FB6641">
        <w:trPr>
          <w:trHeight w:val="487"/>
        </w:trPr>
        <w:tc>
          <w:tcPr>
            <w:tcW w:w="464" w:type="dxa"/>
          </w:tcPr>
          <w:p w:rsidR="0081331C" w:rsidRDefault="0081331C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7.</w:t>
            </w:r>
          </w:p>
        </w:tc>
        <w:tc>
          <w:tcPr>
            <w:tcW w:w="14421" w:type="dxa"/>
          </w:tcPr>
          <w:p w:rsidR="0081331C" w:rsidRPr="00F91E08" w:rsidRDefault="00F91E08" w:rsidP="0081331C">
            <w:pPr>
              <w:ind w:right="113"/>
              <w:rPr>
                <w:b/>
              </w:rPr>
            </w:pPr>
            <w:r w:rsidRPr="00F91E08">
              <w:rPr>
                <w:b/>
              </w:rPr>
              <w:t xml:space="preserve">Preciznost montaže </w:t>
            </w:r>
            <w:r>
              <w:rPr>
                <w:b/>
              </w:rPr>
              <w:t>4-kutnih</w:t>
            </w:r>
            <w:r w:rsidRPr="00F91E08">
              <w:rPr>
                <w:b/>
              </w:rPr>
              <w:t xml:space="preserve"> cijevi. </w:t>
            </w:r>
            <w:r w:rsidR="001B4141" w:rsidRPr="001B4141">
              <w:rPr>
                <w:i/>
              </w:rPr>
              <w:t>Za svaki spoj pozicij</w:t>
            </w:r>
            <w:r w:rsidR="001B4141">
              <w:rPr>
                <w:i/>
              </w:rPr>
              <w:t>a</w:t>
            </w:r>
            <w:r w:rsidR="001B4141" w:rsidRPr="001B4141">
              <w:rPr>
                <w:i/>
              </w:rPr>
              <w:t xml:space="preserve"> (2 +4 – 2 spoja, 4+5, 5+1, 2+3 – 2 spoja, 3+1</w:t>
            </w:r>
            <w:r w:rsidR="001B4141">
              <w:rPr>
                <w:i/>
              </w:rPr>
              <w:t xml:space="preserve"> = 7 spojeva ukupno</w:t>
            </w:r>
            <w:r w:rsidR="001B4141" w:rsidRPr="001B4141">
              <w:rPr>
                <w:i/>
              </w:rPr>
              <w:t>)</w:t>
            </w:r>
            <w:r w:rsidR="001B4141">
              <w:rPr>
                <w:i/>
              </w:rPr>
              <w:t xml:space="preserve"> dati 2 boda. Vrednovati pravilno centriranje pozicija</w:t>
            </w:r>
            <w:r w:rsidR="009D09CF">
              <w:rPr>
                <w:i/>
              </w:rPr>
              <w:t>, položaj spojnice na pozicijama te spoj zakovicama.</w:t>
            </w:r>
          </w:p>
        </w:tc>
        <w:tc>
          <w:tcPr>
            <w:tcW w:w="860" w:type="dxa"/>
          </w:tcPr>
          <w:p w:rsidR="0081331C" w:rsidRPr="00357CC3" w:rsidRDefault="00FB6641" w:rsidP="00FB6641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0 - 1</w:t>
            </w:r>
            <w:r w:rsidR="001B4141">
              <w:rPr>
                <w:rFonts w:ascii="Cambria" w:hAnsi="Cambria"/>
                <w:b/>
                <w:i/>
              </w:rPr>
              <w:t>4</w:t>
            </w:r>
          </w:p>
        </w:tc>
      </w:tr>
      <w:tr w:rsidR="0081331C" w:rsidRPr="001A5BD0" w:rsidTr="00FB6641">
        <w:trPr>
          <w:trHeight w:val="487"/>
        </w:trPr>
        <w:tc>
          <w:tcPr>
            <w:tcW w:w="464" w:type="dxa"/>
          </w:tcPr>
          <w:p w:rsidR="0081331C" w:rsidRDefault="00AB5F23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8.</w:t>
            </w:r>
          </w:p>
        </w:tc>
        <w:tc>
          <w:tcPr>
            <w:tcW w:w="14421" w:type="dxa"/>
          </w:tcPr>
          <w:p w:rsidR="0081331C" w:rsidRPr="009D09CF" w:rsidRDefault="00AB5F23" w:rsidP="0081331C">
            <w:pPr>
              <w:ind w:right="113"/>
              <w:rPr>
                <w:i/>
              </w:rPr>
            </w:pPr>
            <w:r w:rsidRPr="009D09CF">
              <w:rPr>
                <w:b/>
              </w:rPr>
              <w:t>Preciznost montaže</w:t>
            </w:r>
            <w:r w:rsidR="009D09CF" w:rsidRPr="009D09CF">
              <w:rPr>
                <w:b/>
              </w:rPr>
              <w:t xml:space="preserve"> klupe</w:t>
            </w:r>
            <w:r w:rsidR="009D09CF">
              <w:t xml:space="preserve">. </w:t>
            </w:r>
            <w:r w:rsidR="009D09CF" w:rsidRPr="009D09CF">
              <w:rPr>
                <w:i/>
              </w:rPr>
              <w:t xml:space="preserve">Vrednovati pravilan položaj </w:t>
            </w:r>
            <w:proofErr w:type="spellStart"/>
            <w:r w:rsidR="009D09CF" w:rsidRPr="009D09CF">
              <w:rPr>
                <w:i/>
              </w:rPr>
              <w:t>šarki</w:t>
            </w:r>
            <w:proofErr w:type="spellEnd"/>
            <w:r w:rsidR="009D09CF" w:rsidRPr="009D09CF">
              <w:rPr>
                <w:i/>
              </w:rPr>
              <w:t xml:space="preserve"> (s donje strane, uz rub šperploče)</w:t>
            </w:r>
            <w:r w:rsidR="009D09CF">
              <w:rPr>
                <w:i/>
              </w:rPr>
              <w:t xml:space="preserve"> – </w:t>
            </w:r>
            <w:r w:rsidR="00377F50">
              <w:rPr>
                <w:i/>
              </w:rPr>
              <w:t>1 bod</w:t>
            </w:r>
            <w:r w:rsidR="009D09CF">
              <w:rPr>
                <w:i/>
              </w:rPr>
              <w:t xml:space="preserve">. Vrednovati pravilno ocrtavanje provrta i spoj vijcima </w:t>
            </w:r>
            <w:r w:rsidR="00022D92">
              <w:rPr>
                <w:i/>
              </w:rPr>
              <w:t>–</w:t>
            </w:r>
            <w:r w:rsidR="009D09CF">
              <w:rPr>
                <w:i/>
              </w:rPr>
              <w:t xml:space="preserve"> </w:t>
            </w:r>
            <w:r w:rsidR="00377F50">
              <w:rPr>
                <w:i/>
              </w:rPr>
              <w:t>2 boda</w:t>
            </w:r>
            <w:r w:rsidR="00022D92">
              <w:rPr>
                <w:i/>
              </w:rPr>
              <w:t>. Vrednovati mogućnost podizanja naslona</w:t>
            </w:r>
            <w:r w:rsidR="00377F50">
              <w:rPr>
                <w:i/>
              </w:rPr>
              <w:t xml:space="preserve"> 1 bod</w:t>
            </w:r>
            <w:r w:rsidR="00022D92">
              <w:rPr>
                <w:i/>
              </w:rPr>
              <w:t>. Vrednovati pravilan spoj klupe na poz.1</w:t>
            </w:r>
            <w:r w:rsidR="00377F50">
              <w:rPr>
                <w:i/>
              </w:rPr>
              <w:t xml:space="preserve"> </w:t>
            </w:r>
            <w:r w:rsidR="003B60EF">
              <w:rPr>
                <w:i/>
              </w:rPr>
              <w:t xml:space="preserve">vijcima </w:t>
            </w:r>
            <w:r w:rsidR="00377F50">
              <w:rPr>
                <w:i/>
              </w:rPr>
              <w:t>– 1 bod.</w:t>
            </w:r>
          </w:p>
        </w:tc>
        <w:tc>
          <w:tcPr>
            <w:tcW w:w="860" w:type="dxa"/>
          </w:tcPr>
          <w:p w:rsidR="0081331C" w:rsidRPr="00357CC3" w:rsidRDefault="009D09C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377F50">
              <w:rPr>
                <w:rFonts w:ascii="Cambria" w:hAnsi="Cambria"/>
                <w:b/>
                <w:i/>
              </w:rPr>
              <w:t>5</w:t>
            </w:r>
          </w:p>
        </w:tc>
      </w:tr>
      <w:tr w:rsidR="00022D92" w:rsidRPr="001A5BD0" w:rsidTr="00FB6641">
        <w:trPr>
          <w:trHeight w:val="487"/>
        </w:trPr>
        <w:tc>
          <w:tcPr>
            <w:tcW w:w="464" w:type="dxa"/>
          </w:tcPr>
          <w:p w:rsidR="00022D92" w:rsidRDefault="00022D92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9.</w:t>
            </w:r>
          </w:p>
        </w:tc>
        <w:tc>
          <w:tcPr>
            <w:tcW w:w="14421" w:type="dxa"/>
          </w:tcPr>
          <w:p w:rsidR="00022D92" w:rsidRPr="009D09CF" w:rsidRDefault="00022D92" w:rsidP="0081331C">
            <w:pPr>
              <w:ind w:right="113"/>
              <w:rPr>
                <w:b/>
              </w:rPr>
            </w:pPr>
            <w:r>
              <w:rPr>
                <w:b/>
              </w:rPr>
              <w:t xml:space="preserve">Montaža ostalih dijelova. </w:t>
            </w:r>
            <w:r w:rsidR="006520FF" w:rsidRPr="006520FF">
              <w:rPr>
                <w:i/>
              </w:rPr>
              <w:t xml:space="preserve">Pravilna montaža </w:t>
            </w:r>
            <w:proofErr w:type="spellStart"/>
            <w:r w:rsidR="006520FF" w:rsidRPr="006520FF">
              <w:rPr>
                <w:i/>
              </w:rPr>
              <w:t>poz</w:t>
            </w:r>
            <w:proofErr w:type="spellEnd"/>
            <w:r w:rsidR="006520FF" w:rsidRPr="006520FF">
              <w:rPr>
                <w:i/>
              </w:rPr>
              <w:t xml:space="preserve">. 6 i 9 na </w:t>
            </w:r>
            <w:proofErr w:type="spellStart"/>
            <w:r w:rsidR="006520FF" w:rsidRPr="006520FF">
              <w:rPr>
                <w:i/>
              </w:rPr>
              <w:t>poz</w:t>
            </w:r>
            <w:proofErr w:type="spellEnd"/>
            <w:r w:rsidR="006520FF" w:rsidRPr="006520FF">
              <w:rPr>
                <w:i/>
              </w:rPr>
              <w:t>. 2</w:t>
            </w:r>
            <w:r w:rsidR="006520FF">
              <w:rPr>
                <w:i/>
              </w:rPr>
              <w:t xml:space="preserve"> – 2 boda. Pravilna montaža </w:t>
            </w:r>
            <w:proofErr w:type="spellStart"/>
            <w:r w:rsidR="006520FF">
              <w:rPr>
                <w:i/>
              </w:rPr>
              <w:t>poz</w:t>
            </w:r>
            <w:proofErr w:type="spellEnd"/>
            <w:r w:rsidR="003B60EF">
              <w:rPr>
                <w:i/>
              </w:rPr>
              <w:t>.</w:t>
            </w:r>
            <w:r w:rsidR="006520FF">
              <w:rPr>
                <w:i/>
              </w:rPr>
              <w:t xml:space="preserve"> 15 i 16 na šipku za uteg – 1 bod. Pravilno izbušeni provrti na </w:t>
            </w:r>
            <w:proofErr w:type="spellStart"/>
            <w:r w:rsidR="006520FF">
              <w:rPr>
                <w:i/>
              </w:rPr>
              <w:t>poz</w:t>
            </w:r>
            <w:proofErr w:type="spellEnd"/>
            <w:r w:rsidR="006520FF">
              <w:rPr>
                <w:i/>
              </w:rPr>
              <w:t>. 15 – 1 bod.</w:t>
            </w:r>
          </w:p>
        </w:tc>
        <w:tc>
          <w:tcPr>
            <w:tcW w:w="860" w:type="dxa"/>
          </w:tcPr>
          <w:p w:rsidR="00022D92" w:rsidRDefault="006520F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0 - 4</w:t>
            </w:r>
          </w:p>
        </w:tc>
      </w:tr>
      <w:tr w:rsidR="006520FF" w:rsidRPr="001A5BD0" w:rsidTr="006520FF">
        <w:trPr>
          <w:trHeight w:val="285"/>
        </w:trPr>
        <w:tc>
          <w:tcPr>
            <w:tcW w:w="464" w:type="dxa"/>
          </w:tcPr>
          <w:p w:rsidR="006520FF" w:rsidRDefault="006520F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10.</w:t>
            </w:r>
          </w:p>
        </w:tc>
        <w:tc>
          <w:tcPr>
            <w:tcW w:w="14421" w:type="dxa"/>
          </w:tcPr>
          <w:p w:rsidR="006520FF" w:rsidRDefault="006520FF" w:rsidP="0081331C">
            <w:pPr>
              <w:ind w:right="113"/>
              <w:rPr>
                <w:b/>
              </w:rPr>
            </w:pPr>
            <w:r>
              <w:rPr>
                <w:b/>
              </w:rPr>
              <w:t xml:space="preserve">Pravilno narezivanje navoja. </w:t>
            </w:r>
            <w:r w:rsidRPr="006520FF">
              <w:rPr>
                <w:i/>
              </w:rPr>
              <w:t>Vrednovati pravilno narezivanje navoja na šipki za uteg.</w:t>
            </w:r>
          </w:p>
        </w:tc>
        <w:tc>
          <w:tcPr>
            <w:tcW w:w="860" w:type="dxa"/>
          </w:tcPr>
          <w:p w:rsidR="006520FF" w:rsidRDefault="006520F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0 - 2</w:t>
            </w:r>
          </w:p>
        </w:tc>
      </w:tr>
      <w:tr w:rsidR="00357CC3" w:rsidRPr="001A5BD0" w:rsidTr="00FB6641">
        <w:trPr>
          <w:trHeight w:val="487"/>
        </w:trPr>
        <w:tc>
          <w:tcPr>
            <w:tcW w:w="464" w:type="dxa"/>
          </w:tcPr>
          <w:p w:rsidR="00357CC3" w:rsidRDefault="006520F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11.</w:t>
            </w:r>
          </w:p>
        </w:tc>
        <w:tc>
          <w:tcPr>
            <w:tcW w:w="14421" w:type="dxa"/>
          </w:tcPr>
          <w:p w:rsidR="00357CC3" w:rsidRPr="003B60EF" w:rsidRDefault="006520FF" w:rsidP="003B60EF">
            <w:pPr>
              <w:spacing w:line="259" w:lineRule="auto"/>
              <w:ind w:right="113"/>
              <w:rPr>
                <w:rFonts w:ascii="Times New Roman" w:eastAsia="Times New Roman" w:hAnsi="Times New Roman" w:cs="Times New Roman"/>
                <w:sz w:val="24"/>
              </w:rPr>
            </w:pPr>
            <w:r w:rsidRPr="006520FF">
              <w:rPr>
                <w:rFonts w:asciiTheme="minorHAnsi" w:eastAsia="Times New Roman" w:hAnsiTheme="minorHAnsi" w:cstheme="minorHAnsi"/>
                <w:b/>
              </w:rPr>
              <w:t>Funkcionalnost tehničke tvorevine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. </w:t>
            </w:r>
            <w:r>
              <w:rPr>
                <w:rFonts w:ascii="Cambria" w:eastAsia="Arial" w:hAnsi="Cambria" w:cs="Arial"/>
                <w:i/>
                <w:sz w:val="20"/>
              </w:rPr>
              <w:t xml:space="preserve">Tehnička tvorevina 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>je u potpunosti funkcional</w:t>
            </w:r>
            <w:r>
              <w:rPr>
                <w:rFonts w:ascii="Cambria" w:eastAsia="Arial" w:hAnsi="Cambria" w:cs="Arial"/>
                <w:i/>
                <w:sz w:val="20"/>
              </w:rPr>
              <w:t>na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>. Zadovoljena su sva pravila struke u tehničkom i estetskom smislu.</w:t>
            </w:r>
            <w:r w:rsidR="003B60EF">
              <w:rPr>
                <w:rFonts w:ascii="Cambria" w:eastAsia="Arial" w:hAnsi="Cambria" w:cs="Arial"/>
                <w:i/>
                <w:sz w:val="20"/>
              </w:rPr>
              <w:t xml:space="preserve"> Stoji stabilno na podlozi.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 </w:t>
            </w:r>
          </w:p>
        </w:tc>
        <w:tc>
          <w:tcPr>
            <w:tcW w:w="860" w:type="dxa"/>
          </w:tcPr>
          <w:p w:rsidR="00357CC3" w:rsidRPr="006520FF" w:rsidRDefault="006520F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 w:rsidRPr="006520FF">
              <w:rPr>
                <w:rFonts w:ascii="Cambria" w:hAnsi="Cambria"/>
                <w:b/>
                <w:i/>
              </w:rPr>
              <w:t xml:space="preserve">0 - </w:t>
            </w:r>
            <w:r w:rsidR="00A40738">
              <w:rPr>
                <w:rFonts w:ascii="Cambria" w:hAnsi="Cambria"/>
                <w:b/>
                <w:i/>
              </w:rPr>
              <w:t>2</w:t>
            </w:r>
          </w:p>
        </w:tc>
      </w:tr>
    </w:tbl>
    <w:p w:rsidR="001A5BD0" w:rsidRDefault="001A5BD0" w:rsidP="001A5BD0">
      <w:pPr>
        <w:spacing w:after="0"/>
        <w:ind w:left="705" w:right="173"/>
        <w:rPr>
          <w:rFonts w:ascii="Cambria" w:hAnsi="Cambria"/>
        </w:rPr>
      </w:pPr>
    </w:p>
    <w:p w:rsidR="005950FB" w:rsidRDefault="005950FB" w:rsidP="005950FB">
      <w:pPr>
        <w:spacing w:after="0"/>
        <w:ind w:right="173"/>
        <w:rPr>
          <w:rFonts w:ascii="Cambria" w:eastAsia="Arial" w:hAnsi="Cambria" w:cs="Arial"/>
          <w:b/>
          <w:sz w:val="20"/>
        </w:rPr>
      </w:pPr>
    </w:p>
    <w:tbl>
      <w:tblPr>
        <w:tblStyle w:val="TableGrid"/>
        <w:tblW w:w="15745" w:type="dxa"/>
        <w:tblInd w:w="-44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CellMar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464"/>
        <w:gridCol w:w="14421"/>
        <w:gridCol w:w="860"/>
      </w:tblGrid>
      <w:tr w:rsidR="003B60EF" w:rsidRPr="001A5BD0" w:rsidTr="000F1A99">
        <w:trPr>
          <w:trHeight w:val="274"/>
        </w:trPr>
        <w:tc>
          <w:tcPr>
            <w:tcW w:w="464" w:type="dxa"/>
            <w:tcBorders>
              <w:top w:val="single" w:sz="12" w:space="0" w:color="000000"/>
              <w:bottom w:val="single" w:sz="12" w:space="0" w:color="000000"/>
            </w:tcBorders>
          </w:tcPr>
          <w:p w:rsidR="003B60EF" w:rsidRPr="001A5BD0" w:rsidRDefault="003B60EF" w:rsidP="000F1A9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Rb.</w:t>
            </w:r>
          </w:p>
        </w:tc>
        <w:tc>
          <w:tcPr>
            <w:tcW w:w="14421" w:type="dxa"/>
            <w:tcBorders>
              <w:top w:val="single" w:sz="12" w:space="0" w:color="000000"/>
              <w:bottom w:val="single" w:sz="12" w:space="0" w:color="000000"/>
            </w:tcBorders>
            <w:shd w:val="clear" w:color="auto" w:fill="F2F2F2" w:themeFill="background1" w:themeFillShade="F2"/>
          </w:tcPr>
          <w:p w:rsidR="003B60EF" w:rsidRPr="00D8527F" w:rsidRDefault="003B60EF" w:rsidP="000F1A99">
            <w:pPr>
              <w:jc w:val="center"/>
              <w:rPr>
                <w:rFonts w:ascii="Cambria" w:hAnsi="Cambria"/>
                <w:b/>
              </w:rPr>
            </w:pPr>
            <w:r w:rsidRPr="00D8527F">
              <w:rPr>
                <w:rFonts w:ascii="Cambria" w:hAnsi="Cambria"/>
                <w:b/>
              </w:rPr>
              <w:t xml:space="preserve">ELEMENT VREDNOVANJA </w:t>
            </w:r>
            <w:r>
              <w:rPr>
                <w:rFonts w:ascii="Cambria" w:hAnsi="Cambria"/>
                <w:b/>
              </w:rPr>
              <w:t>PREDSTAVLJANJA</w:t>
            </w:r>
            <w:r w:rsidRPr="00D8527F">
              <w:rPr>
                <w:rFonts w:ascii="Cambria" w:hAnsi="Cambria"/>
                <w:b/>
              </w:rPr>
              <w:t xml:space="preserve"> TEHNIČKE TVOREVINE (</w:t>
            </w:r>
            <w:proofErr w:type="spellStart"/>
            <w:r w:rsidRPr="00D8527F">
              <w:rPr>
                <w:rFonts w:ascii="Cambria" w:hAnsi="Cambria"/>
                <w:b/>
              </w:rPr>
              <w:t>max</w:t>
            </w:r>
            <w:proofErr w:type="spellEnd"/>
            <w:r w:rsidRPr="00D8527F">
              <w:rPr>
                <w:rFonts w:ascii="Cambria" w:hAnsi="Cambria"/>
                <w:b/>
              </w:rPr>
              <w:t xml:space="preserve"> </w:t>
            </w:r>
            <w:r>
              <w:rPr>
                <w:rFonts w:ascii="Cambria" w:hAnsi="Cambria"/>
                <w:b/>
              </w:rPr>
              <w:t>1</w:t>
            </w:r>
            <w:r w:rsidRPr="00D8527F">
              <w:rPr>
                <w:rFonts w:ascii="Cambria" w:hAnsi="Cambria"/>
                <w:b/>
              </w:rPr>
              <w:t>0 bodova)</w:t>
            </w:r>
          </w:p>
        </w:tc>
        <w:tc>
          <w:tcPr>
            <w:tcW w:w="860" w:type="dxa"/>
            <w:tcBorders>
              <w:top w:val="single" w:sz="12" w:space="0" w:color="000000"/>
              <w:bottom w:val="single" w:sz="12" w:space="0" w:color="000000"/>
            </w:tcBorders>
          </w:tcPr>
          <w:p w:rsidR="003B60EF" w:rsidRPr="001A5BD0" w:rsidRDefault="003B60EF" w:rsidP="000F1A99">
            <w:pPr>
              <w:rPr>
                <w:rFonts w:ascii="Cambria" w:hAnsi="Cambria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Bodovi</w:t>
            </w:r>
            <w:r w:rsidRPr="001A5BD0">
              <w:rPr>
                <w:rFonts w:ascii="Cambria" w:eastAsia="Arial" w:hAnsi="Cambria" w:cs="Arial"/>
                <w:i/>
                <w:sz w:val="20"/>
              </w:rPr>
              <w:t xml:space="preserve"> </w:t>
            </w:r>
          </w:p>
        </w:tc>
      </w:tr>
      <w:tr w:rsidR="003B60EF" w:rsidRPr="001A5BD0" w:rsidTr="003B60EF">
        <w:trPr>
          <w:trHeight w:val="257"/>
        </w:trPr>
        <w:tc>
          <w:tcPr>
            <w:tcW w:w="464" w:type="dxa"/>
            <w:tcBorders>
              <w:top w:val="single" w:sz="12" w:space="0" w:color="000000"/>
            </w:tcBorders>
          </w:tcPr>
          <w:p w:rsidR="003B60EF" w:rsidRPr="001A5BD0" w:rsidRDefault="003B60EF" w:rsidP="003B60E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1.</w:t>
            </w:r>
          </w:p>
        </w:tc>
        <w:tc>
          <w:tcPr>
            <w:tcW w:w="14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60EF" w:rsidRPr="00333C14" w:rsidRDefault="003B60EF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333C14">
              <w:rPr>
                <w:rFonts w:asciiTheme="minorHAnsi" w:eastAsia="Times New Roman" w:hAnsiTheme="minorHAnsi" w:cstheme="minorHAnsi"/>
                <w:color w:val="auto"/>
                <w:szCs w:val="20"/>
              </w:rPr>
              <w:t>Sigurnost u izražavanju</w:t>
            </w:r>
          </w:p>
        </w:tc>
        <w:tc>
          <w:tcPr>
            <w:tcW w:w="860" w:type="dxa"/>
            <w:tcBorders>
              <w:top w:val="single" w:sz="12" w:space="0" w:color="000000"/>
            </w:tcBorders>
          </w:tcPr>
          <w:p w:rsidR="003B60EF" w:rsidRPr="00377DE0" w:rsidRDefault="003B60EF" w:rsidP="003B60E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>0 - 1</w:t>
            </w:r>
          </w:p>
        </w:tc>
      </w:tr>
      <w:tr w:rsidR="003B60EF" w:rsidRPr="001A5BD0" w:rsidTr="0097440D">
        <w:trPr>
          <w:trHeight w:val="265"/>
        </w:trPr>
        <w:tc>
          <w:tcPr>
            <w:tcW w:w="464" w:type="dxa"/>
          </w:tcPr>
          <w:p w:rsidR="003B60EF" w:rsidRPr="001A5BD0" w:rsidRDefault="003B60EF" w:rsidP="003B60EF">
            <w:pPr>
              <w:ind w:right="57"/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2.</w:t>
            </w:r>
          </w:p>
        </w:tc>
        <w:tc>
          <w:tcPr>
            <w:tcW w:w="14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60EF" w:rsidRPr="00333C14" w:rsidRDefault="003B60EF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333C14">
              <w:rPr>
                <w:rFonts w:asciiTheme="minorHAnsi" w:eastAsia="Times New Roman" w:hAnsiTheme="minorHAnsi" w:cstheme="minorHAnsi"/>
                <w:color w:val="auto"/>
                <w:szCs w:val="20"/>
              </w:rPr>
              <w:t>Ispravnost tehničkog izražavanja</w:t>
            </w:r>
          </w:p>
        </w:tc>
        <w:tc>
          <w:tcPr>
            <w:tcW w:w="860" w:type="dxa"/>
          </w:tcPr>
          <w:p w:rsidR="003B60EF" w:rsidRPr="001A5BD0" w:rsidRDefault="003B60EF" w:rsidP="003B60EF">
            <w:pPr>
              <w:ind w:right="55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BE4445">
              <w:rPr>
                <w:rFonts w:ascii="Cambria" w:hAnsi="Cambria"/>
                <w:b/>
                <w:i/>
              </w:rPr>
              <w:t>2</w:t>
            </w:r>
          </w:p>
        </w:tc>
      </w:tr>
      <w:tr w:rsidR="003B60EF" w:rsidRPr="001A5BD0" w:rsidTr="0097440D">
        <w:trPr>
          <w:trHeight w:val="212"/>
        </w:trPr>
        <w:tc>
          <w:tcPr>
            <w:tcW w:w="464" w:type="dxa"/>
          </w:tcPr>
          <w:p w:rsidR="003B60EF" w:rsidRPr="001A5BD0" w:rsidRDefault="003B60EF" w:rsidP="003B60E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3.</w:t>
            </w:r>
          </w:p>
        </w:tc>
        <w:tc>
          <w:tcPr>
            <w:tcW w:w="14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60EF" w:rsidRPr="00333C14" w:rsidRDefault="003B60EF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333C14">
              <w:rPr>
                <w:rFonts w:asciiTheme="minorHAnsi" w:eastAsia="Times New Roman" w:hAnsiTheme="minorHAnsi" w:cstheme="minorHAnsi"/>
                <w:color w:val="auto"/>
                <w:szCs w:val="20"/>
              </w:rPr>
              <w:t>Obrazlaganje funkcionalnosti tehničke tvorevine</w:t>
            </w:r>
          </w:p>
        </w:tc>
        <w:tc>
          <w:tcPr>
            <w:tcW w:w="860" w:type="dxa"/>
          </w:tcPr>
          <w:p w:rsidR="003B60EF" w:rsidRPr="00357CC3" w:rsidRDefault="003B60EF" w:rsidP="003B60E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 w:rsidRPr="00357CC3">
              <w:rPr>
                <w:rFonts w:ascii="Cambria" w:hAnsi="Cambria"/>
                <w:b/>
                <w:i/>
              </w:rPr>
              <w:t xml:space="preserve">0 - </w:t>
            </w:r>
            <w:r>
              <w:rPr>
                <w:rFonts w:ascii="Cambria" w:hAnsi="Cambria"/>
                <w:b/>
                <w:i/>
              </w:rPr>
              <w:t>1</w:t>
            </w:r>
          </w:p>
        </w:tc>
      </w:tr>
      <w:tr w:rsidR="003B60EF" w:rsidRPr="001A5BD0" w:rsidTr="0097440D">
        <w:trPr>
          <w:trHeight w:val="206"/>
        </w:trPr>
        <w:tc>
          <w:tcPr>
            <w:tcW w:w="464" w:type="dxa"/>
          </w:tcPr>
          <w:p w:rsidR="003B60EF" w:rsidRDefault="00BE4445" w:rsidP="003B60E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4</w:t>
            </w:r>
            <w:r w:rsidR="003B60EF">
              <w:rPr>
                <w:rFonts w:ascii="Cambria" w:eastAsia="Arial" w:hAnsi="Cambria" w:cs="Arial"/>
                <w:i/>
                <w:sz w:val="20"/>
              </w:rPr>
              <w:t>.</w:t>
            </w:r>
          </w:p>
        </w:tc>
        <w:tc>
          <w:tcPr>
            <w:tcW w:w="14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B60EF" w:rsidRPr="00333C14" w:rsidRDefault="003B60EF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333C14">
              <w:rPr>
                <w:rFonts w:asciiTheme="minorHAnsi" w:eastAsia="Times New Roman" w:hAnsiTheme="minorHAnsi" w:cstheme="minorHAnsi"/>
                <w:color w:val="auto"/>
                <w:szCs w:val="20"/>
              </w:rPr>
              <w:t>Opis postupka izrade tehničke tvorevine</w:t>
            </w:r>
          </w:p>
        </w:tc>
        <w:tc>
          <w:tcPr>
            <w:tcW w:w="860" w:type="dxa"/>
          </w:tcPr>
          <w:p w:rsidR="003B60EF" w:rsidRPr="00357CC3" w:rsidRDefault="003B60EF" w:rsidP="003B60E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EC0669">
              <w:rPr>
                <w:rFonts w:ascii="Cambria" w:hAnsi="Cambria"/>
                <w:b/>
                <w:i/>
              </w:rPr>
              <w:t>2</w:t>
            </w:r>
          </w:p>
        </w:tc>
      </w:tr>
      <w:tr w:rsidR="003B60EF" w:rsidRPr="001A5BD0" w:rsidTr="005C6CB3">
        <w:trPr>
          <w:trHeight w:val="270"/>
        </w:trPr>
        <w:tc>
          <w:tcPr>
            <w:tcW w:w="464" w:type="dxa"/>
          </w:tcPr>
          <w:p w:rsidR="003B60EF" w:rsidRDefault="00BE4445" w:rsidP="003B60E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5</w:t>
            </w:r>
            <w:r w:rsidR="003B60EF">
              <w:rPr>
                <w:rFonts w:ascii="Cambria" w:eastAsia="Arial" w:hAnsi="Cambria" w:cs="Arial"/>
                <w:i/>
                <w:sz w:val="20"/>
              </w:rPr>
              <w:t>.</w:t>
            </w:r>
          </w:p>
        </w:tc>
        <w:tc>
          <w:tcPr>
            <w:tcW w:w="14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B60EF" w:rsidRPr="00333C14" w:rsidRDefault="003B60EF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 w:rsidRPr="00333C14">
              <w:rPr>
                <w:rFonts w:asciiTheme="minorHAnsi" w:eastAsia="Times New Roman" w:hAnsiTheme="minorHAnsi" w:cstheme="minorHAnsi"/>
                <w:color w:val="auto"/>
                <w:szCs w:val="20"/>
              </w:rPr>
              <w:t>Navedeni materijali, alati, pribor i strojevi prilikom izrade tehničke tvorevine</w:t>
            </w:r>
          </w:p>
        </w:tc>
        <w:tc>
          <w:tcPr>
            <w:tcW w:w="860" w:type="dxa"/>
          </w:tcPr>
          <w:p w:rsidR="003B60EF" w:rsidRPr="00357CC3" w:rsidRDefault="003B60EF" w:rsidP="003B60E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</w:t>
            </w:r>
            <w:r w:rsidR="005C6CB3">
              <w:rPr>
                <w:rFonts w:ascii="Cambria" w:hAnsi="Cambria"/>
                <w:b/>
                <w:i/>
              </w:rPr>
              <w:t>- 2</w:t>
            </w:r>
          </w:p>
        </w:tc>
      </w:tr>
      <w:tr w:rsidR="005C6CB3" w:rsidRPr="001A5BD0" w:rsidTr="00BE4445">
        <w:trPr>
          <w:trHeight w:val="270"/>
        </w:trPr>
        <w:tc>
          <w:tcPr>
            <w:tcW w:w="464" w:type="dxa"/>
            <w:tcBorders>
              <w:bottom w:val="single" w:sz="12" w:space="0" w:color="000000"/>
            </w:tcBorders>
          </w:tcPr>
          <w:p w:rsidR="005C6CB3" w:rsidRDefault="005C6CB3" w:rsidP="003B60EF">
            <w:pPr>
              <w:jc w:val="both"/>
              <w:rPr>
                <w:rFonts w:ascii="Cambria" w:eastAsia="Arial" w:hAnsi="Cambria" w:cs="Arial"/>
                <w:i/>
                <w:sz w:val="20"/>
              </w:rPr>
            </w:pPr>
            <w:r>
              <w:rPr>
                <w:rFonts w:ascii="Cambria" w:eastAsia="Arial" w:hAnsi="Cambria" w:cs="Arial"/>
                <w:i/>
                <w:sz w:val="20"/>
              </w:rPr>
              <w:t>6.</w:t>
            </w:r>
          </w:p>
        </w:tc>
        <w:tc>
          <w:tcPr>
            <w:tcW w:w="14421" w:type="dxa"/>
            <w:tcBorders>
              <w:top w:val="nil"/>
              <w:left w:val="nil"/>
              <w:bottom w:val="single" w:sz="12" w:space="0" w:color="000000"/>
              <w:right w:val="nil"/>
            </w:tcBorders>
            <w:shd w:val="clear" w:color="auto" w:fill="auto"/>
            <w:vAlign w:val="center"/>
          </w:tcPr>
          <w:p w:rsidR="005C6CB3" w:rsidRPr="00333C14" w:rsidRDefault="005C6CB3" w:rsidP="003B60EF">
            <w:pPr>
              <w:rPr>
                <w:rFonts w:asciiTheme="minorHAnsi" w:eastAsia="Times New Roman" w:hAnsiTheme="minorHAnsi" w:cstheme="minorHAnsi"/>
                <w:color w:val="auto"/>
                <w:szCs w:val="20"/>
              </w:rPr>
            </w:pPr>
            <w:r>
              <w:rPr>
                <w:rFonts w:asciiTheme="minorHAnsi" w:eastAsia="Times New Roman" w:hAnsiTheme="minorHAnsi" w:cstheme="minorHAnsi"/>
                <w:color w:val="auto"/>
                <w:szCs w:val="20"/>
              </w:rPr>
              <w:t>Primjena tehničke tvorevine</w:t>
            </w:r>
          </w:p>
        </w:tc>
        <w:tc>
          <w:tcPr>
            <w:tcW w:w="860" w:type="dxa"/>
            <w:tcBorders>
              <w:bottom w:val="single" w:sz="12" w:space="0" w:color="000000"/>
            </w:tcBorders>
          </w:tcPr>
          <w:p w:rsidR="005C6CB3" w:rsidRDefault="005C6CB3" w:rsidP="003B60EF">
            <w:pPr>
              <w:ind w:right="55"/>
              <w:jc w:val="center"/>
              <w:rPr>
                <w:rFonts w:ascii="Cambria" w:hAnsi="Cambria"/>
                <w:b/>
                <w:i/>
              </w:rPr>
            </w:pPr>
            <w:r>
              <w:rPr>
                <w:rFonts w:ascii="Cambria" w:hAnsi="Cambria"/>
                <w:b/>
                <w:i/>
              </w:rPr>
              <w:t xml:space="preserve">0 - </w:t>
            </w:r>
            <w:r w:rsidR="00EC0669">
              <w:rPr>
                <w:rFonts w:ascii="Cambria" w:hAnsi="Cambria"/>
                <w:b/>
                <w:i/>
              </w:rPr>
              <w:t>2</w:t>
            </w:r>
            <w:bookmarkStart w:id="0" w:name="_GoBack"/>
            <w:bookmarkEnd w:id="0"/>
          </w:p>
        </w:tc>
      </w:tr>
    </w:tbl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304BBA" w:rsidRDefault="00304BBA">
      <w:pPr>
        <w:spacing w:after="0"/>
        <w:ind w:right="498"/>
        <w:jc w:val="center"/>
        <w:rPr>
          <w:rFonts w:ascii="Cambria" w:eastAsia="Arial" w:hAnsi="Cambria" w:cs="Arial"/>
          <w:b/>
          <w:sz w:val="24"/>
        </w:rPr>
      </w:pPr>
    </w:p>
    <w:p w:rsidR="00791E61" w:rsidRDefault="00791E61" w:rsidP="003B60EF">
      <w:pPr>
        <w:spacing w:after="0"/>
        <w:ind w:right="498"/>
        <w:rPr>
          <w:rFonts w:ascii="Cambria" w:eastAsia="Arial" w:hAnsi="Cambria" w:cs="Arial"/>
          <w:b/>
          <w:sz w:val="24"/>
        </w:rPr>
      </w:pPr>
    </w:p>
    <w:sectPr w:rsidR="00791E61" w:rsidSect="00621C55">
      <w:pgSz w:w="16838" w:h="11906" w:orient="landscape"/>
      <w:pgMar w:top="567" w:right="513" w:bottom="922" w:left="1016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41699F"/>
    <w:multiLevelType w:val="hybridMultilevel"/>
    <w:tmpl w:val="6CDED8E4"/>
    <w:lvl w:ilvl="0" w:tplc="49F48308">
      <w:start w:val="1"/>
      <w:numFmt w:val="bullet"/>
      <w:lvlText w:val="•"/>
      <w:lvlJc w:val="left"/>
      <w:pPr>
        <w:ind w:left="3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16CCCBA">
      <w:start w:val="1"/>
      <w:numFmt w:val="bullet"/>
      <w:lvlText w:val="o"/>
      <w:lvlJc w:val="left"/>
      <w:pPr>
        <w:ind w:left="121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2C67DB8">
      <w:start w:val="1"/>
      <w:numFmt w:val="bullet"/>
      <w:lvlText w:val="▪"/>
      <w:lvlJc w:val="left"/>
      <w:pPr>
        <w:ind w:left="19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A402C6E">
      <w:start w:val="1"/>
      <w:numFmt w:val="bullet"/>
      <w:lvlText w:val="•"/>
      <w:lvlJc w:val="left"/>
      <w:pPr>
        <w:ind w:left="26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B85DB4">
      <w:start w:val="1"/>
      <w:numFmt w:val="bullet"/>
      <w:lvlText w:val="o"/>
      <w:lvlJc w:val="left"/>
      <w:pPr>
        <w:ind w:left="337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421EA2">
      <w:start w:val="1"/>
      <w:numFmt w:val="bullet"/>
      <w:lvlText w:val="▪"/>
      <w:lvlJc w:val="left"/>
      <w:pPr>
        <w:ind w:left="409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0A6D2">
      <w:start w:val="1"/>
      <w:numFmt w:val="bullet"/>
      <w:lvlText w:val="•"/>
      <w:lvlJc w:val="left"/>
      <w:pPr>
        <w:ind w:left="48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3D4DCF6">
      <w:start w:val="1"/>
      <w:numFmt w:val="bullet"/>
      <w:lvlText w:val="o"/>
      <w:lvlJc w:val="left"/>
      <w:pPr>
        <w:ind w:left="553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E98B016">
      <w:start w:val="1"/>
      <w:numFmt w:val="bullet"/>
      <w:lvlText w:val="▪"/>
      <w:lvlJc w:val="left"/>
      <w:pPr>
        <w:ind w:left="6259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42700B55"/>
    <w:multiLevelType w:val="multilevel"/>
    <w:tmpl w:val="BC1E7222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2" w15:restartNumberingAfterBreak="0">
    <w:nsid w:val="470D7466"/>
    <w:multiLevelType w:val="hybridMultilevel"/>
    <w:tmpl w:val="8C0872F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41015"/>
    <w:multiLevelType w:val="multilevel"/>
    <w:tmpl w:val="3F62E41A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8"/>
      <w:numFmt w:val="decimal"/>
      <w:lvlText w:val="%1-%2"/>
      <w:lvlJc w:val="left"/>
      <w:pPr>
        <w:ind w:left="365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3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35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0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05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47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475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40" w:hanging="1800"/>
      </w:pPr>
      <w:rPr>
        <w:rFonts w:eastAsia="Arial" w:cs="Arial" w:hint="default"/>
        <w:i/>
        <w:sz w:val="20"/>
      </w:rPr>
    </w:lvl>
  </w:abstractNum>
  <w:abstractNum w:abstractNumId="4" w15:restartNumberingAfterBreak="0">
    <w:nsid w:val="60097A49"/>
    <w:multiLevelType w:val="hybridMultilevel"/>
    <w:tmpl w:val="307EC348"/>
    <w:lvl w:ilvl="0" w:tplc="4878ADE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8A5F4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40EC1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ED6378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606F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A827E9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1461A1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090E0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4049F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6C72C08"/>
    <w:multiLevelType w:val="hybridMultilevel"/>
    <w:tmpl w:val="E646B11C"/>
    <w:lvl w:ilvl="0" w:tplc="F1807EF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3C627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D28002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C8C0B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3E57D4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12270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16E0018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7589DDE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28E278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1825C18"/>
    <w:multiLevelType w:val="hybridMultilevel"/>
    <w:tmpl w:val="C130E220"/>
    <w:lvl w:ilvl="0" w:tplc="97A4DE66">
      <w:start w:val="1"/>
      <w:numFmt w:val="bullet"/>
      <w:lvlText w:val="•"/>
      <w:lvlJc w:val="left"/>
      <w:pPr>
        <w:ind w:left="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5EECC60">
      <w:start w:val="1"/>
      <w:numFmt w:val="bullet"/>
      <w:lvlText w:val="o"/>
      <w:lvlJc w:val="left"/>
      <w:pPr>
        <w:ind w:left="1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3308206">
      <w:start w:val="1"/>
      <w:numFmt w:val="bullet"/>
      <w:lvlText w:val="▪"/>
      <w:lvlJc w:val="left"/>
      <w:pPr>
        <w:ind w:left="1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E4D82A">
      <w:start w:val="1"/>
      <w:numFmt w:val="bullet"/>
      <w:lvlText w:val="•"/>
      <w:lvlJc w:val="left"/>
      <w:pPr>
        <w:ind w:left="26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68E83CA">
      <w:start w:val="1"/>
      <w:numFmt w:val="bullet"/>
      <w:lvlText w:val="o"/>
      <w:lvlJc w:val="left"/>
      <w:pPr>
        <w:ind w:left="33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9A2F7BE">
      <w:start w:val="1"/>
      <w:numFmt w:val="bullet"/>
      <w:lvlText w:val="▪"/>
      <w:lvlJc w:val="left"/>
      <w:pPr>
        <w:ind w:left="40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686F952">
      <w:start w:val="1"/>
      <w:numFmt w:val="bullet"/>
      <w:lvlText w:val="•"/>
      <w:lvlJc w:val="left"/>
      <w:pPr>
        <w:ind w:left="47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9B6FC20">
      <w:start w:val="1"/>
      <w:numFmt w:val="bullet"/>
      <w:lvlText w:val="o"/>
      <w:lvlJc w:val="left"/>
      <w:pPr>
        <w:ind w:left="55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E7AE4FC">
      <w:start w:val="1"/>
      <w:numFmt w:val="bullet"/>
      <w:lvlText w:val="▪"/>
      <w:lvlJc w:val="left"/>
      <w:pPr>
        <w:ind w:left="62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8023BC2"/>
    <w:multiLevelType w:val="multilevel"/>
    <w:tmpl w:val="9F087B76"/>
    <w:lvl w:ilvl="0">
      <w:numFmt w:val="decimal"/>
      <w:lvlText w:val="%1"/>
      <w:lvlJc w:val="left"/>
      <w:pPr>
        <w:ind w:left="360" w:hanging="360"/>
      </w:pPr>
      <w:rPr>
        <w:rFonts w:eastAsia="Arial" w:cs="Arial" w:hint="default"/>
        <w:i/>
        <w:sz w:val="20"/>
      </w:rPr>
    </w:lvl>
    <w:lvl w:ilvl="1">
      <w:start w:val="4"/>
      <w:numFmt w:val="decimal"/>
      <w:lvlText w:val="%1-%2"/>
      <w:lvlJc w:val="left"/>
      <w:pPr>
        <w:ind w:left="370" w:hanging="360"/>
      </w:pPr>
      <w:rPr>
        <w:rFonts w:eastAsia="Arial" w:cs="Arial" w:hint="default"/>
        <w:i/>
        <w:sz w:val="20"/>
      </w:rPr>
    </w:lvl>
    <w:lvl w:ilvl="2">
      <w:start w:val="1"/>
      <w:numFmt w:val="decimal"/>
      <w:lvlText w:val="%1-%2.%3"/>
      <w:lvlJc w:val="left"/>
      <w:pPr>
        <w:ind w:left="740" w:hanging="720"/>
      </w:pPr>
      <w:rPr>
        <w:rFonts w:eastAsia="Arial" w:cs="Arial" w:hint="default"/>
        <w:i/>
        <w:sz w:val="20"/>
      </w:rPr>
    </w:lvl>
    <w:lvl w:ilvl="3">
      <w:start w:val="1"/>
      <w:numFmt w:val="decimal"/>
      <w:lvlText w:val="%1-%2.%3.%4"/>
      <w:lvlJc w:val="left"/>
      <w:pPr>
        <w:ind w:left="750" w:hanging="720"/>
      </w:pPr>
      <w:rPr>
        <w:rFonts w:eastAsia="Arial" w:cs="Arial" w:hint="default"/>
        <w:i/>
        <w:sz w:val="20"/>
      </w:rPr>
    </w:lvl>
    <w:lvl w:ilvl="4">
      <w:start w:val="1"/>
      <w:numFmt w:val="decimal"/>
      <w:lvlText w:val="%1-%2.%3.%4.%5"/>
      <w:lvlJc w:val="left"/>
      <w:pPr>
        <w:ind w:left="1120" w:hanging="1080"/>
      </w:pPr>
      <w:rPr>
        <w:rFonts w:eastAsia="Arial" w:cs="Arial" w:hint="default"/>
        <w:i/>
        <w:sz w:val="20"/>
      </w:rPr>
    </w:lvl>
    <w:lvl w:ilvl="5">
      <w:start w:val="1"/>
      <w:numFmt w:val="decimal"/>
      <w:lvlText w:val="%1-%2.%3.%4.%5.%6"/>
      <w:lvlJc w:val="left"/>
      <w:pPr>
        <w:ind w:left="1130" w:hanging="1080"/>
      </w:pPr>
      <w:rPr>
        <w:rFonts w:eastAsia="Arial" w:cs="Arial" w:hint="default"/>
        <w:i/>
        <w:sz w:val="20"/>
      </w:rPr>
    </w:lvl>
    <w:lvl w:ilvl="6">
      <w:start w:val="1"/>
      <w:numFmt w:val="decimal"/>
      <w:lvlText w:val="%1-%2.%3.%4.%5.%6.%7"/>
      <w:lvlJc w:val="left"/>
      <w:pPr>
        <w:ind w:left="1500" w:hanging="1440"/>
      </w:pPr>
      <w:rPr>
        <w:rFonts w:eastAsia="Arial" w:cs="Arial" w:hint="default"/>
        <w:i/>
        <w:sz w:val="20"/>
      </w:rPr>
    </w:lvl>
    <w:lvl w:ilvl="7">
      <w:start w:val="1"/>
      <w:numFmt w:val="decimal"/>
      <w:lvlText w:val="%1-%2.%3.%4.%5.%6.%7.%8"/>
      <w:lvlJc w:val="left"/>
      <w:pPr>
        <w:ind w:left="1510" w:hanging="1440"/>
      </w:pPr>
      <w:rPr>
        <w:rFonts w:eastAsia="Arial" w:cs="Arial" w:hint="default"/>
        <w:i/>
        <w:sz w:val="20"/>
      </w:rPr>
    </w:lvl>
    <w:lvl w:ilvl="8">
      <w:start w:val="1"/>
      <w:numFmt w:val="decimal"/>
      <w:lvlText w:val="%1-%2.%3.%4.%5.%6.%7.%8.%9"/>
      <w:lvlJc w:val="left"/>
      <w:pPr>
        <w:ind w:left="1880" w:hanging="1800"/>
      </w:pPr>
      <w:rPr>
        <w:rFonts w:eastAsia="Arial" w:cs="Arial" w:hint="default"/>
        <w:i/>
        <w:sz w:val="20"/>
      </w:rPr>
    </w:lvl>
  </w:abstractNum>
  <w:abstractNum w:abstractNumId="8" w15:restartNumberingAfterBreak="0">
    <w:nsid w:val="7A5E41CB"/>
    <w:multiLevelType w:val="hybridMultilevel"/>
    <w:tmpl w:val="7A00C13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C2B"/>
    <w:rsid w:val="00022D92"/>
    <w:rsid w:val="000424D0"/>
    <w:rsid w:val="000E097F"/>
    <w:rsid w:val="001A5BD0"/>
    <w:rsid w:val="001B4141"/>
    <w:rsid w:val="001D3773"/>
    <w:rsid w:val="001D3D6B"/>
    <w:rsid w:val="001D5187"/>
    <w:rsid w:val="00231B1C"/>
    <w:rsid w:val="00304BBA"/>
    <w:rsid w:val="00307608"/>
    <w:rsid w:val="00333C14"/>
    <w:rsid w:val="00357CC3"/>
    <w:rsid w:val="00377DE0"/>
    <w:rsid w:val="00377F50"/>
    <w:rsid w:val="00392A5E"/>
    <w:rsid w:val="003A686D"/>
    <w:rsid w:val="003B60EF"/>
    <w:rsid w:val="00462491"/>
    <w:rsid w:val="005950FB"/>
    <w:rsid w:val="005C0B03"/>
    <w:rsid w:val="005C6CB3"/>
    <w:rsid w:val="005D0C2B"/>
    <w:rsid w:val="00621C55"/>
    <w:rsid w:val="006520FF"/>
    <w:rsid w:val="00773DB3"/>
    <w:rsid w:val="00791E61"/>
    <w:rsid w:val="007E4111"/>
    <w:rsid w:val="0081331C"/>
    <w:rsid w:val="00835D43"/>
    <w:rsid w:val="008573F4"/>
    <w:rsid w:val="008C61C2"/>
    <w:rsid w:val="008E7545"/>
    <w:rsid w:val="00933E3C"/>
    <w:rsid w:val="009C2593"/>
    <w:rsid w:val="009D09CF"/>
    <w:rsid w:val="00A366DF"/>
    <w:rsid w:val="00A40738"/>
    <w:rsid w:val="00AB5F23"/>
    <w:rsid w:val="00B542A0"/>
    <w:rsid w:val="00BE4445"/>
    <w:rsid w:val="00BE53F9"/>
    <w:rsid w:val="00C257B9"/>
    <w:rsid w:val="00D41A1C"/>
    <w:rsid w:val="00D8527F"/>
    <w:rsid w:val="00E20826"/>
    <w:rsid w:val="00E23A09"/>
    <w:rsid w:val="00EC0669"/>
    <w:rsid w:val="00ED46F7"/>
    <w:rsid w:val="00EE0CC5"/>
    <w:rsid w:val="00F53E8E"/>
    <w:rsid w:val="00F838F0"/>
    <w:rsid w:val="00F91E08"/>
    <w:rsid w:val="00FB6641"/>
    <w:rsid w:val="00FC4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BBF77"/>
  <w15:docId w15:val="{84B420E7-35FF-44B8-83DD-385890005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Odlomakpopisa">
    <w:name w:val="List Paragraph"/>
    <w:basedOn w:val="Normal"/>
    <w:uiPriority w:val="34"/>
    <w:qFormat/>
    <w:rsid w:val="00835D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3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ŠKOLSKO 2014-2015.cdr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ŠKOLSKO 2014-2015.cdr</dc:title>
  <dc:subject/>
  <dc:creator>EliteBook 8540w</dc:creator>
  <cp:keywords/>
  <cp:lastModifiedBy>Andrea Galian</cp:lastModifiedBy>
  <cp:revision>6</cp:revision>
  <dcterms:created xsi:type="dcterms:W3CDTF">2023-03-25T14:28:00Z</dcterms:created>
  <dcterms:modified xsi:type="dcterms:W3CDTF">2023-03-28T17:47:00Z</dcterms:modified>
</cp:coreProperties>
</file>