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100" w:rsidRPr="00A11478" w:rsidRDefault="00526100" w:rsidP="00526100">
      <w:pPr>
        <w:spacing w:after="0" w:line="240" w:lineRule="auto"/>
        <w:jc w:val="left"/>
        <w:rPr>
          <w:rFonts w:ascii="Times New Roman" w:eastAsia="Times New Roman" w:hAnsi="Times New Roman" w:cs="Times New Roman"/>
          <w:b/>
          <w:bCs/>
        </w:rPr>
      </w:pPr>
      <w:r w:rsidRPr="30DC75C4">
        <w:rPr>
          <w:rFonts w:ascii="Times New Roman" w:eastAsia="Times New Roman" w:hAnsi="Times New Roman" w:cs="Times New Roman"/>
          <w:b/>
          <w:bCs/>
        </w:rPr>
        <w:t>Agencija za odgoj i obrazovanje</w:t>
      </w:r>
    </w:p>
    <w:p w:rsidR="00526100" w:rsidRPr="00A11478" w:rsidRDefault="00526100" w:rsidP="00526100">
      <w:pPr>
        <w:spacing w:after="0" w:line="240" w:lineRule="auto"/>
        <w:jc w:val="left"/>
        <w:rPr>
          <w:rFonts w:ascii="Times New Roman" w:eastAsia="Times New Roman" w:hAnsi="Times New Roman" w:cs="Times New Roman"/>
          <w:b/>
          <w:bCs/>
        </w:rPr>
      </w:pPr>
      <w:r w:rsidRPr="30DC75C4">
        <w:rPr>
          <w:rFonts w:ascii="Times New Roman" w:eastAsia="Times New Roman" w:hAnsi="Times New Roman" w:cs="Times New Roman"/>
          <w:b/>
          <w:bCs/>
        </w:rPr>
        <w:t>Donje Svetice 38</w:t>
      </w:r>
    </w:p>
    <w:p w:rsidR="00526100" w:rsidRPr="00A11478" w:rsidRDefault="00526100" w:rsidP="00526100">
      <w:pPr>
        <w:spacing w:after="0" w:line="240" w:lineRule="auto"/>
        <w:jc w:val="left"/>
        <w:rPr>
          <w:rFonts w:ascii="Times New Roman" w:eastAsia="Times New Roman" w:hAnsi="Times New Roman" w:cs="Times New Roman"/>
          <w:b/>
          <w:bCs/>
        </w:rPr>
      </w:pPr>
      <w:r w:rsidRPr="30DC75C4">
        <w:rPr>
          <w:rFonts w:ascii="Times New Roman" w:eastAsia="Times New Roman" w:hAnsi="Times New Roman" w:cs="Times New Roman"/>
          <w:b/>
          <w:bCs/>
        </w:rPr>
        <w:t>Zagreb</w:t>
      </w:r>
    </w:p>
    <w:p w:rsidR="00526100" w:rsidRPr="00A11478" w:rsidRDefault="00526100" w:rsidP="00526100">
      <w:pPr>
        <w:spacing w:after="0" w:line="240" w:lineRule="auto"/>
        <w:jc w:val="left"/>
        <w:rPr>
          <w:rFonts w:ascii="Times New Roman" w:eastAsia="Times New Roman" w:hAnsi="Times New Roman" w:cs="Times New Roman"/>
        </w:rPr>
      </w:pPr>
    </w:p>
    <w:p w:rsidR="00526100" w:rsidRPr="001672E4" w:rsidRDefault="00526100" w:rsidP="00526100">
      <w:pPr>
        <w:spacing w:after="0" w:line="240" w:lineRule="auto"/>
        <w:jc w:val="left"/>
        <w:rPr>
          <w:rFonts w:ascii="Times New Roman" w:eastAsia="Times New Roman" w:hAnsi="Times New Roman" w:cs="Times New Roman"/>
          <w:color w:val="FF0000"/>
        </w:rPr>
      </w:pPr>
      <w:r w:rsidRPr="1B707DEE">
        <w:rPr>
          <w:rFonts w:ascii="Times New Roman" w:eastAsia="Times New Roman" w:hAnsi="Times New Roman" w:cs="Times New Roman"/>
        </w:rPr>
        <w:t>KLASA:</w:t>
      </w:r>
      <w:r>
        <w:rPr>
          <w:rFonts w:ascii="Times New Roman" w:eastAsia="Times New Roman" w:hAnsi="Times New Roman" w:cs="Times New Roman"/>
        </w:rPr>
        <w:t xml:space="preserve"> </w:t>
      </w:r>
      <w:r w:rsidRPr="001672E4">
        <w:rPr>
          <w:rFonts w:ascii="Times New Roman" w:eastAsia="Times New Roman" w:hAnsi="Times New Roman" w:cs="Times New Roman"/>
        </w:rPr>
        <w:t>400-02/2</w:t>
      </w:r>
      <w:r w:rsidR="001672E4" w:rsidRPr="001672E4">
        <w:rPr>
          <w:rFonts w:ascii="Times New Roman" w:eastAsia="Times New Roman" w:hAnsi="Times New Roman" w:cs="Times New Roman"/>
        </w:rPr>
        <w:t>2</w:t>
      </w:r>
      <w:r w:rsidRPr="001672E4">
        <w:rPr>
          <w:rFonts w:ascii="Times New Roman" w:eastAsia="Times New Roman" w:hAnsi="Times New Roman" w:cs="Times New Roman"/>
        </w:rPr>
        <w:t>-01/01</w:t>
      </w:r>
    </w:p>
    <w:p w:rsidR="00526100" w:rsidRPr="00A11478" w:rsidRDefault="00526100" w:rsidP="00526100">
      <w:pPr>
        <w:spacing w:after="0" w:line="240" w:lineRule="auto"/>
        <w:jc w:val="left"/>
        <w:rPr>
          <w:rFonts w:ascii="Times New Roman" w:eastAsia="Times New Roman" w:hAnsi="Times New Roman" w:cs="Times New Roman"/>
          <w:color w:val="FF0000"/>
        </w:rPr>
      </w:pPr>
      <w:r w:rsidRPr="001672E4">
        <w:rPr>
          <w:rFonts w:ascii="Times New Roman" w:eastAsia="Times New Roman" w:hAnsi="Times New Roman" w:cs="Times New Roman"/>
        </w:rPr>
        <w:t>URBROJ: 561-02/01-2</w:t>
      </w:r>
      <w:r w:rsidR="001672E4" w:rsidRPr="001672E4">
        <w:rPr>
          <w:rFonts w:ascii="Times New Roman" w:eastAsia="Times New Roman" w:hAnsi="Times New Roman" w:cs="Times New Roman"/>
        </w:rPr>
        <w:t>2</w:t>
      </w:r>
      <w:r w:rsidRPr="001672E4">
        <w:rPr>
          <w:rFonts w:ascii="Times New Roman" w:eastAsia="Times New Roman" w:hAnsi="Times New Roman" w:cs="Times New Roman"/>
        </w:rPr>
        <w:t>-1</w:t>
      </w:r>
    </w:p>
    <w:p w:rsidR="00526100" w:rsidRPr="00A11478" w:rsidRDefault="00526100" w:rsidP="00526100">
      <w:pPr>
        <w:spacing w:after="0" w:line="240" w:lineRule="auto"/>
        <w:jc w:val="left"/>
        <w:rPr>
          <w:rFonts w:ascii="Times New Roman" w:eastAsia="Times New Roman" w:hAnsi="Times New Roman" w:cs="Times New Roman"/>
        </w:rPr>
      </w:pPr>
    </w:p>
    <w:p w:rsidR="00526100" w:rsidRDefault="00526100" w:rsidP="00526100">
      <w:pPr>
        <w:spacing w:after="0" w:line="240" w:lineRule="auto"/>
        <w:jc w:val="left"/>
        <w:rPr>
          <w:rFonts w:ascii="Times New Roman" w:eastAsia="Times New Roman" w:hAnsi="Times New Roman" w:cs="Times New Roman"/>
        </w:rPr>
      </w:pPr>
      <w:r w:rsidRPr="1B707DEE">
        <w:rPr>
          <w:rFonts w:ascii="Times New Roman" w:eastAsia="Times New Roman" w:hAnsi="Times New Roman" w:cs="Times New Roman"/>
        </w:rPr>
        <w:t xml:space="preserve">Zagreb, </w:t>
      </w:r>
      <w:r>
        <w:rPr>
          <w:rFonts w:ascii="Times New Roman" w:eastAsia="Times New Roman" w:hAnsi="Times New Roman" w:cs="Times New Roman"/>
        </w:rPr>
        <w:t>29. rujna 2022.</w:t>
      </w:r>
    </w:p>
    <w:p w:rsidR="00526100" w:rsidRDefault="00526100" w:rsidP="00526100">
      <w:pPr>
        <w:spacing w:after="0" w:line="240" w:lineRule="auto"/>
        <w:jc w:val="left"/>
        <w:rPr>
          <w:rFonts w:ascii="Times New Roman" w:eastAsia="Times New Roman" w:hAnsi="Times New Roman" w:cs="Times New Roman"/>
        </w:rPr>
      </w:pPr>
    </w:p>
    <w:p w:rsidR="00526100" w:rsidRPr="00A11478" w:rsidRDefault="00526100" w:rsidP="00526100">
      <w:pPr>
        <w:spacing w:after="0" w:line="240" w:lineRule="auto"/>
        <w:jc w:val="left"/>
        <w:rPr>
          <w:rFonts w:ascii="Times New Roman" w:eastAsia="Times New Roman" w:hAnsi="Times New Roman" w:cs="Times New Roman"/>
        </w:rPr>
      </w:pPr>
    </w:p>
    <w:p w:rsidR="00526100" w:rsidRDefault="00526100" w:rsidP="00526100">
      <w:pPr>
        <w:spacing w:after="0" w:line="240" w:lineRule="auto"/>
        <w:jc w:val="left"/>
        <w:rPr>
          <w:rFonts w:ascii="Times New Roman" w:eastAsia="Times New Roman" w:hAnsi="Times New Roman" w:cs="Times New Roman"/>
          <w:b/>
          <w:bCs/>
        </w:rPr>
      </w:pPr>
      <w:r w:rsidRPr="30DC75C4">
        <w:rPr>
          <w:rFonts w:ascii="Times New Roman" w:eastAsia="Times New Roman" w:hAnsi="Times New Roman" w:cs="Times New Roman"/>
          <w:b/>
          <w:bCs/>
        </w:rPr>
        <w:t>OBRAZLOŽENJE</w:t>
      </w:r>
    </w:p>
    <w:p w:rsidR="00526100" w:rsidRPr="00A11478" w:rsidRDefault="00526100" w:rsidP="00526100">
      <w:pPr>
        <w:spacing w:after="0" w:line="240" w:lineRule="auto"/>
        <w:jc w:val="left"/>
        <w:rPr>
          <w:rFonts w:ascii="Times New Roman" w:eastAsia="Times New Roman" w:hAnsi="Times New Roman" w:cs="Times New Roman"/>
          <w:b/>
          <w:bCs/>
        </w:rPr>
      </w:pPr>
      <w:r w:rsidRPr="30DC75C4">
        <w:rPr>
          <w:rFonts w:ascii="Times New Roman" w:eastAsia="Times New Roman" w:hAnsi="Times New Roman" w:cs="Times New Roman"/>
          <w:b/>
          <w:bCs/>
        </w:rPr>
        <w:t>FINANCIJSKOG PLANA ZA 202</w:t>
      </w:r>
      <w:r>
        <w:rPr>
          <w:rFonts w:ascii="Times New Roman" w:eastAsia="Times New Roman" w:hAnsi="Times New Roman" w:cs="Times New Roman"/>
          <w:b/>
          <w:bCs/>
        </w:rPr>
        <w:t>3</w:t>
      </w:r>
      <w:r w:rsidRPr="30DC75C4">
        <w:rPr>
          <w:rFonts w:ascii="Times New Roman" w:eastAsia="Times New Roman" w:hAnsi="Times New Roman" w:cs="Times New Roman"/>
          <w:b/>
          <w:bCs/>
        </w:rPr>
        <w:t>. GODINU</w:t>
      </w:r>
    </w:p>
    <w:p w:rsidR="00526100" w:rsidRDefault="00526100" w:rsidP="00526100">
      <w:pPr>
        <w:spacing w:after="0" w:line="240" w:lineRule="auto"/>
        <w:jc w:val="left"/>
        <w:rPr>
          <w:rFonts w:ascii="Times New Roman" w:eastAsia="Times New Roman" w:hAnsi="Times New Roman" w:cs="Times New Roman"/>
        </w:rPr>
      </w:pPr>
    </w:p>
    <w:p w:rsidR="00526100" w:rsidRDefault="00526100" w:rsidP="00526100">
      <w:pPr>
        <w:spacing w:after="0" w:line="240" w:lineRule="auto"/>
        <w:jc w:val="left"/>
        <w:rPr>
          <w:rFonts w:ascii="Times New Roman" w:eastAsia="Times New Roman" w:hAnsi="Times New Roman" w:cs="Times New Roman"/>
        </w:rPr>
      </w:pPr>
    </w:p>
    <w:p w:rsidR="00526100" w:rsidRPr="00A11478" w:rsidRDefault="00526100" w:rsidP="00526100">
      <w:pPr>
        <w:spacing w:after="0" w:line="240" w:lineRule="auto"/>
        <w:jc w:val="left"/>
        <w:rPr>
          <w:rFonts w:ascii="Times New Roman" w:eastAsia="Times New Roman" w:hAnsi="Times New Roman" w:cs="Times New Roman"/>
        </w:rPr>
      </w:pPr>
    </w:p>
    <w:p w:rsidR="00526100" w:rsidRPr="00E15232" w:rsidRDefault="00526100" w:rsidP="00526100">
      <w:pPr>
        <w:pStyle w:val="Naslov2"/>
        <w:pBdr>
          <w:bottom w:val="single" w:sz="4" w:space="0" w:color="auto"/>
        </w:pBdr>
        <w:spacing w:after="0"/>
        <w:jc w:val="left"/>
        <w:rPr>
          <w:rFonts w:ascii="Times New Roman" w:eastAsia="Times New Roman" w:hAnsi="Times New Roman"/>
          <w:b w:val="0"/>
          <w:bCs w:val="0"/>
          <w:sz w:val="22"/>
          <w:szCs w:val="22"/>
        </w:rPr>
      </w:pPr>
      <w:proofErr w:type="spellStart"/>
      <w:r w:rsidRPr="30DC75C4">
        <w:rPr>
          <w:rFonts w:ascii="Times New Roman" w:eastAsia="Times New Roman" w:hAnsi="Times New Roman"/>
          <w:sz w:val="22"/>
          <w:szCs w:val="22"/>
        </w:rPr>
        <w:t>Razdjel</w:t>
      </w:r>
      <w:proofErr w:type="spellEnd"/>
      <w:r w:rsidRPr="30DC75C4">
        <w:rPr>
          <w:rFonts w:ascii="Times New Roman" w:eastAsia="Times New Roman" w:hAnsi="Times New Roman"/>
          <w:sz w:val="22"/>
          <w:szCs w:val="22"/>
        </w:rPr>
        <w:t xml:space="preserve"> 080 - </w:t>
      </w:r>
      <w:proofErr w:type="spellStart"/>
      <w:r w:rsidRPr="30DC75C4">
        <w:rPr>
          <w:rFonts w:ascii="Times New Roman" w:eastAsia="Times New Roman" w:hAnsi="Times New Roman"/>
          <w:sz w:val="22"/>
          <w:szCs w:val="22"/>
        </w:rPr>
        <w:t>Ministarstvo</w:t>
      </w:r>
      <w:proofErr w:type="spellEnd"/>
      <w:r w:rsidRPr="30DC75C4">
        <w:rPr>
          <w:rFonts w:ascii="Times New Roman" w:eastAsia="Times New Roman" w:hAnsi="Times New Roman"/>
          <w:sz w:val="22"/>
          <w:szCs w:val="22"/>
        </w:rPr>
        <w:t xml:space="preserve"> znanosti i obrazovanja</w:t>
      </w:r>
    </w:p>
    <w:p w:rsidR="00526100" w:rsidRPr="00A11478" w:rsidRDefault="00526100" w:rsidP="00526100">
      <w:pPr>
        <w:pStyle w:val="Naslov2"/>
        <w:pBdr>
          <w:bottom w:val="single" w:sz="4" w:space="0" w:color="auto"/>
        </w:pBdr>
        <w:spacing w:after="0"/>
        <w:jc w:val="left"/>
        <w:rPr>
          <w:rFonts w:ascii="Times New Roman" w:eastAsia="Times New Roman" w:hAnsi="Times New Roman"/>
          <w:sz w:val="22"/>
          <w:szCs w:val="22"/>
        </w:rPr>
      </w:pPr>
      <w:r w:rsidRPr="30DC75C4">
        <w:rPr>
          <w:rFonts w:ascii="Times New Roman" w:eastAsia="Times New Roman" w:hAnsi="Times New Roman"/>
          <w:sz w:val="22"/>
          <w:szCs w:val="22"/>
        </w:rPr>
        <w:t>23962 Agencija za odgoj i obrazovanje</w:t>
      </w:r>
    </w:p>
    <w:p w:rsidR="00526100" w:rsidRPr="00BE4E58" w:rsidRDefault="00526100" w:rsidP="00526100">
      <w:pPr>
        <w:pStyle w:val="Naslov2"/>
        <w:keepNext w:val="0"/>
        <w:keepLines w:val="0"/>
        <w:widowControl/>
        <w:pBdr>
          <w:top w:val="none" w:sz="0" w:space="0" w:color="auto"/>
          <w:bottom w:val="none" w:sz="0" w:space="0" w:color="auto"/>
        </w:pBdr>
        <w:shd w:val="clear" w:color="auto" w:fill="auto"/>
        <w:overflowPunct/>
        <w:autoSpaceDE/>
        <w:autoSpaceDN/>
        <w:adjustRightInd/>
        <w:spacing w:after="0"/>
        <w:jc w:val="left"/>
        <w:textAlignment w:val="auto"/>
        <w:rPr>
          <w:rFonts w:ascii="Times New Roman" w:eastAsia="Times New Roman" w:hAnsi="Times New Roman"/>
          <w:b w:val="0"/>
          <w:bCs w:val="0"/>
          <w:sz w:val="22"/>
          <w:szCs w:val="22"/>
        </w:rPr>
      </w:pPr>
    </w:p>
    <w:p w:rsidR="00526100" w:rsidRPr="00A11478" w:rsidRDefault="00526100" w:rsidP="00526100">
      <w:pPr>
        <w:pStyle w:val="Naslov2"/>
        <w:keepNext w:val="0"/>
        <w:keepLines w:val="0"/>
        <w:widowControl/>
        <w:numPr>
          <w:ilvl w:val="0"/>
          <w:numId w:val="1"/>
        </w:numPr>
        <w:pBdr>
          <w:top w:val="none" w:sz="0" w:space="0" w:color="auto"/>
          <w:bottom w:val="none" w:sz="0" w:space="0" w:color="auto"/>
        </w:pBdr>
        <w:shd w:val="clear" w:color="auto" w:fill="auto"/>
        <w:overflowPunct/>
        <w:autoSpaceDE/>
        <w:autoSpaceDN/>
        <w:adjustRightInd/>
        <w:spacing w:after="0"/>
        <w:ind w:left="360"/>
        <w:textAlignment w:val="auto"/>
        <w:rPr>
          <w:rFonts w:ascii="Times New Roman" w:eastAsia="Times New Roman" w:hAnsi="Times New Roman"/>
          <w:b w:val="0"/>
          <w:bCs w:val="0"/>
          <w:sz w:val="22"/>
          <w:szCs w:val="22"/>
        </w:rPr>
      </w:pPr>
      <w:r w:rsidRPr="1B707DEE">
        <w:rPr>
          <w:rFonts w:ascii="Times New Roman" w:eastAsia="Times New Roman" w:hAnsi="Times New Roman"/>
          <w:sz w:val="22"/>
          <w:szCs w:val="22"/>
        </w:rPr>
        <w:t>Uvod</w:t>
      </w:r>
    </w:p>
    <w:p w:rsidR="00526100" w:rsidRPr="00526100" w:rsidRDefault="00526100" w:rsidP="0052610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26100">
        <w:rPr>
          <w:rFonts w:ascii="Times New Roman" w:eastAsia="Times New Roman" w:hAnsi="Times New Roman" w:cs="Times New Roman"/>
        </w:rPr>
        <w:t>Zakonom o Agenciji za odgoj i obrazovanje (Narodne novine, 85/06), koji je stupio na snagu 4. kolovoza 2006. godine, osnovana je Agencija za odgoj i obrazovanje kao neprofitna javna ustanova s temeljnom zadaćom obavljanja stručnih i savjetodavnih poslova u odgoju i obrazovanju.</w:t>
      </w:r>
    </w:p>
    <w:p w:rsidR="00526100" w:rsidRPr="00526100" w:rsidRDefault="00526100" w:rsidP="00526100">
      <w:pPr>
        <w:pStyle w:val="Odlomakpopisa"/>
        <w:spacing w:after="0" w:line="240" w:lineRule="auto"/>
        <w:rPr>
          <w:rFonts w:ascii="Times New Roman" w:eastAsia="Times New Roman" w:hAnsi="Times New Roman" w:cs="Times New Roman"/>
          <w:spacing w:val="-1"/>
        </w:rPr>
      </w:pPr>
    </w:p>
    <w:p w:rsidR="00526100" w:rsidRPr="00526100" w:rsidRDefault="00526100" w:rsidP="00526100">
      <w:pPr>
        <w:spacing w:after="0" w:line="240" w:lineRule="auto"/>
        <w:rPr>
          <w:rFonts w:ascii="Times New Roman" w:eastAsia="Times New Roman" w:hAnsi="Times New Roman" w:cs="Times New Roman"/>
        </w:rPr>
      </w:pPr>
      <w:r w:rsidRPr="00526100">
        <w:rPr>
          <w:rFonts w:ascii="Times New Roman" w:eastAsia="Times New Roman" w:hAnsi="Times New Roman" w:cs="Times New Roman"/>
        </w:rPr>
        <w:t xml:space="preserve">Agencija obavlja sljedeće djelatnosti:  sudjeluje u izradi, razvoju i implementaciji nacionalnog kurikuluma;  pruža stručnu pomoć i daje upute ustanovama, njihovim ravnateljima te odgojiteljima, učiteljima, nastavnicima stručnim suradnicima (u daljnjem tekstu: odgojno-obrazovni radnici) u provedbi djelatnosti odgoja i obrazovanja;  organizira i provodi stručno usavršavanje odgojno-obrazovnih radnika i ravnatelja, ako posebnim propisima nije drukčije određeno;  provodi stručne ispite za odgojno-obrazovne radnike, prema posebnim propisima; provodi postupak stručnog napredovanja za odgojno-obrazovne radnike i ravnatelje, prema posebnim propisima;  daje mišljenja o programima u predškolskom odgoju, nastavnim programima u osnovnom školstvu i gimnazijama, opće-obrazovnim programima srednjeg strukovnog školstva te u programima u obrazovanju odraslih, osim ako posebnim propisima nije drukčije određeno;  daje mišljenja o nastavnim programima općeobrazovnih predmeta u postupku verifikacije odgojno-obrazovnih ustanova; prati izradu i provedbu Hrvatskoga nacionalnoga obrazovnog standarda kao dijela nacionalnoga kurikuluma;  prati provedbu implementacije predmetnih kurikuluma i kurikuluma </w:t>
      </w:r>
      <w:proofErr w:type="spellStart"/>
      <w:r w:rsidRPr="00526100">
        <w:rPr>
          <w:rFonts w:ascii="Times New Roman" w:eastAsia="Times New Roman" w:hAnsi="Times New Roman" w:cs="Times New Roman"/>
        </w:rPr>
        <w:t>međupredmetnih</w:t>
      </w:r>
      <w:proofErr w:type="spellEnd"/>
      <w:r w:rsidRPr="00526100">
        <w:rPr>
          <w:rFonts w:ascii="Times New Roman" w:eastAsia="Times New Roman" w:hAnsi="Times New Roman" w:cs="Times New Roman"/>
        </w:rPr>
        <w:t xml:space="preserve"> tema, obavlja stručno-pedagoški nadzor; sudjeluje u organizaciji i provođenju učeničkih smotri i natjecanja;  sudjeluje u izradi i praćenju nacionalnih programa;  obavlja informacijsko-dokumentacijsku i nakladničku djelatnost.</w:t>
      </w:r>
    </w:p>
    <w:p w:rsidR="00D311E4" w:rsidRDefault="00D311E4"/>
    <w:tbl>
      <w:tblPr>
        <w:tblW w:w="915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665"/>
        <w:gridCol w:w="1482"/>
        <w:gridCol w:w="1481"/>
        <w:gridCol w:w="1481"/>
        <w:gridCol w:w="1481"/>
        <w:gridCol w:w="1481"/>
        <w:gridCol w:w="1085"/>
      </w:tblGrid>
      <w:tr w:rsidR="00526100" w:rsidRPr="00A11478" w:rsidTr="0049042E">
        <w:trPr>
          <w:cantSplit/>
          <w:trHeight w:val="734"/>
          <w:jc w:val="center"/>
        </w:trPr>
        <w:tc>
          <w:tcPr>
            <w:tcW w:w="649" w:type="dxa"/>
            <w:shd w:val="clear" w:color="auto" w:fill="BDD6EE" w:themeFill="accent1" w:themeFillTint="66"/>
            <w:vAlign w:val="center"/>
          </w:tcPr>
          <w:p w:rsidR="00526100" w:rsidRPr="00A11478" w:rsidRDefault="00526100" w:rsidP="0049042E">
            <w:pPr>
              <w:pStyle w:val="CellHeader"/>
              <w:spacing w:after="0"/>
              <w:rPr>
                <w:sz w:val="22"/>
                <w:szCs w:val="22"/>
              </w:rPr>
            </w:pPr>
          </w:p>
        </w:tc>
        <w:tc>
          <w:tcPr>
            <w:tcW w:w="1484" w:type="dxa"/>
            <w:shd w:val="clear" w:color="auto" w:fill="BDD6EE" w:themeFill="accent1" w:themeFillTint="66"/>
            <w:vAlign w:val="center"/>
          </w:tcPr>
          <w:p w:rsidR="00526100" w:rsidRPr="00A11478" w:rsidRDefault="00526100" w:rsidP="00526100">
            <w:pPr>
              <w:pStyle w:val="CellHeader"/>
              <w:spacing w:after="0"/>
              <w:rPr>
                <w:sz w:val="22"/>
                <w:szCs w:val="22"/>
              </w:rPr>
            </w:pPr>
            <w:proofErr w:type="spellStart"/>
            <w:r w:rsidRPr="30DC75C4">
              <w:rPr>
                <w:sz w:val="22"/>
                <w:szCs w:val="22"/>
              </w:rPr>
              <w:t>Izvršenje</w:t>
            </w:r>
            <w:proofErr w:type="spellEnd"/>
            <w:r w:rsidRPr="30DC75C4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1</w:t>
            </w:r>
            <w:r w:rsidRPr="30DC75C4">
              <w:rPr>
                <w:sz w:val="22"/>
                <w:szCs w:val="22"/>
              </w:rPr>
              <w:t>.</w:t>
            </w:r>
          </w:p>
        </w:tc>
        <w:tc>
          <w:tcPr>
            <w:tcW w:w="1484" w:type="dxa"/>
            <w:shd w:val="clear" w:color="auto" w:fill="BDD6EE" w:themeFill="accent1" w:themeFillTint="66"/>
            <w:vAlign w:val="center"/>
          </w:tcPr>
          <w:p w:rsidR="00526100" w:rsidRPr="00A11478" w:rsidRDefault="00526100" w:rsidP="00526100">
            <w:pPr>
              <w:pStyle w:val="CellHeader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Plan 202</w:t>
            </w:r>
            <w:r>
              <w:rPr>
                <w:sz w:val="22"/>
                <w:szCs w:val="22"/>
              </w:rPr>
              <w:t>2</w:t>
            </w:r>
            <w:r w:rsidRPr="30DC75C4">
              <w:rPr>
                <w:sz w:val="22"/>
                <w:szCs w:val="22"/>
              </w:rPr>
              <w:t>.</w:t>
            </w:r>
          </w:p>
        </w:tc>
        <w:tc>
          <w:tcPr>
            <w:tcW w:w="1484" w:type="dxa"/>
            <w:shd w:val="clear" w:color="auto" w:fill="BDD6EE" w:themeFill="accent1" w:themeFillTint="66"/>
            <w:vAlign w:val="center"/>
          </w:tcPr>
          <w:p w:rsidR="00526100" w:rsidRPr="00A11478" w:rsidRDefault="00526100" w:rsidP="00526100">
            <w:pPr>
              <w:pStyle w:val="CellHeader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Plan 202</w:t>
            </w:r>
            <w:r>
              <w:rPr>
                <w:sz w:val="22"/>
                <w:szCs w:val="22"/>
              </w:rPr>
              <w:t>3</w:t>
            </w:r>
            <w:r w:rsidRPr="30DC75C4">
              <w:rPr>
                <w:sz w:val="22"/>
                <w:szCs w:val="22"/>
              </w:rPr>
              <w:t>.</w:t>
            </w:r>
          </w:p>
        </w:tc>
        <w:tc>
          <w:tcPr>
            <w:tcW w:w="1484" w:type="dxa"/>
            <w:shd w:val="clear" w:color="auto" w:fill="BDD6EE" w:themeFill="accent1" w:themeFillTint="66"/>
            <w:vAlign w:val="center"/>
          </w:tcPr>
          <w:p w:rsidR="00526100" w:rsidRPr="00A11478" w:rsidRDefault="00526100" w:rsidP="00526100">
            <w:pPr>
              <w:pStyle w:val="CellHeader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 xml:space="preserve">rojekcija </w:t>
            </w:r>
            <w:r w:rsidRPr="30DC75C4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30DC75C4">
              <w:rPr>
                <w:sz w:val="22"/>
                <w:szCs w:val="22"/>
              </w:rPr>
              <w:t>.</w:t>
            </w:r>
          </w:p>
        </w:tc>
        <w:tc>
          <w:tcPr>
            <w:tcW w:w="1484" w:type="dxa"/>
            <w:shd w:val="clear" w:color="auto" w:fill="BDD6EE" w:themeFill="accent1" w:themeFillTint="66"/>
            <w:vAlign w:val="center"/>
          </w:tcPr>
          <w:p w:rsidR="00526100" w:rsidRPr="00A11478" w:rsidRDefault="00526100" w:rsidP="00526100">
            <w:pPr>
              <w:pStyle w:val="CellHeader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rojekcija</w:t>
            </w:r>
            <w:r w:rsidRPr="30DC75C4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5</w:t>
            </w:r>
            <w:r w:rsidRPr="30DC75C4">
              <w:rPr>
                <w:sz w:val="22"/>
                <w:szCs w:val="22"/>
              </w:rPr>
              <w:t>.</w:t>
            </w:r>
          </w:p>
        </w:tc>
        <w:tc>
          <w:tcPr>
            <w:tcW w:w="1087" w:type="dxa"/>
            <w:shd w:val="clear" w:color="auto" w:fill="BDD6EE" w:themeFill="accent1" w:themeFillTint="66"/>
            <w:vAlign w:val="center"/>
          </w:tcPr>
          <w:p w:rsidR="00526100" w:rsidRPr="00A11478" w:rsidRDefault="00526100" w:rsidP="00526100">
            <w:pPr>
              <w:pStyle w:val="CellHeader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Indeks 2</w:t>
            </w:r>
            <w:r>
              <w:rPr>
                <w:sz w:val="22"/>
                <w:szCs w:val="22"/>
              </w:rPr>
              <w:t>3</w:t>
            </w:r>
            <w:r w:rsidRPr="30DC75C4">
              <w:rPr>
                <w:sz w:val="22"/>
                <w:szCs w:val="22"/>
              </w:rPr>
              <w:t>./2</w:t>
            </w:r>
            <w:r>
              <w:rPr>
                <w:sz w:val="22"/>
                <w:szCs w:val="22"/>
              </w:rPr>
              <w:t>2</w:t>
            </w:r>
            <w:r w:rsidRPr="30DC75C4">
              <w:rPr>
                <w:sz w:val="22"/>
                <w:szCs w:val="22"/>
              </w:rPr>
              <w:t>.</w:t>
            </w:r>
          </w:p>
        </w:tc>
      </w:tr>
      <w:tr w:rsidR="00526100" w:rsidRPr="00A11478" w:rsidTr="0049042E">
        <w:trPr>
          <w:cantSplit/>
          <w:trHeight w:val="377"/>
          <w:jc w:val="center"/>
        </w:trPr>
        <w:tc>
          <w:tcPr>
            <w:tcW w:w="649" w:type="dxa"/>
            <w:vAlign w:val="center"/>
          </w:tcPr>
          <w:p w:rsidR="00526100" w:rsidRPr="00A11478" w:rsidRDefault="00526100" w:rsidP="0049042E">
            <w:pPr>
              <w:pStyle w:val="CellColumn"/>
              <w:spacing w:after="0"/>
              <w:jc w:val="center"/>
              <w:rPr>
                <w:sz w:val="22"/>
                <w:szCs w:val="22"/>
              </w:rPr>
            </w:pPr>
            <w:r w:rsidRPr="1B707DEE">
              <w:rPr>
                <w:sz w:val="22"/>
                <w:szCs w:val="22"/>
              </w:rPr>
              <w:t>2396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1484" w:type="dxa"/>
            <w:vAlign w:val="center"/>
          </w:tcPr>
          <w:p w:rsidR="00526100" w:rsidRPr="00A11478" w:rsidRDefault="00526100" w:rsidP="00526100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167.253</w:t>
            </w:r>
          </w:p>
        </w:tc>
        <w:tc>
          <w:tcPr>
            <w:tcW w:w="1484" w:type="dxa"/>
            <w:vAlign w:val="center"/>
          </w:tcPr>
          <w:p w:rsidR="00526100" w:rsidRPr="00A11478" w:rsidRDefault="003A62B9" w:rsidP="004904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1.534.532</w:t>
            </w:r>
          </w:p>
        </w:tc>
        <w:tc>
          <w:tcPr>
            <w:tcW w:w="1484" w:type="dxa"/>
            <w:vAlign w:val="center"/>
          </w:tcPr>
          <w:p w:rsidR="00526100" w:rsidRPr="00A11478" w:rsidRDefault="003A62B9" w:rsidP="004904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1.536.988</w:t>
            </w:r>
          </w:p>
        </w:tc>
        <w:tc>
          <w:tcPr>
            <w:tcW w:w="1484" w:type="dxa"/>
            <w:vAlign w:val="center"/>
          </w:tcPr>
          <w:p w:rsidR="00526100" w:rsidRPr="00A11478" w:rsidRDefault="003A62B9" w:rsidP="004904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1.412.703</w:t>
            </w:r>
          </w:p>
        </w:tc>
        <w:tc>
          <w:tcPr>
            <w:tcW w:w="1484" w:type="dxa"/>
            <w:shd w:val="clear" w:color="auto" w:fill="FFFFFF" w:themeFill="background1"/>
            <w:vAlign w:val="center"/>
          </w:tcPr>
          <w:p w:rsidR="00526100" w:rsidRPr="00A11478" w:rsidRDefault="003A62B9" w:rsidP="004904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1.355.780</w:t>
            </w:r>
          </w:p>
        </w:tc>
        <w:tc>
          <w:tcPr>
            <w:tcW w:w="1087" w:type="dxa"/>
            <w:shd w:val="clear" w:color="auto" w:fill="FFFFFF" w:themeFill="background1"/>
            <w:vAlign w:val="center"/>
          </w:tcPr>
          <w:p w:rsidR="00526100" w:rsidRPr="00A11478" w:rsidRDefault="00526100" w:rsidP="004904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1B707DEE">
              <w:rPr>
                <w:rFonts w:ascii="Times New Roman" w:eastAsia="Times New Roman" w:hAnsi="Times New Roman" w:cs="Times New Roman"/>
              </w:rPr>
              <w:t>1</w:t>
            </w:r>
            <w:r w:rsidR="003A62B9">
              <w:rPr>
                <w:rFonts w:ascii="Times New Roman" w:eastAsia="Times New Roman" w:hAnsi="Times New Roman" w:cs="Times New Roman"/>
              </w:rPr>
              <w:t>00</w:t>
            </w:r>
          </w:p>
        </w:tc>
      </w:tr>
    </w:tbl>
    <w:p w:rsidR="00526100" w:rsidRDefault="00526100"/>
    <w:p w:rsidR="003A62B9" w:rsidRPr="00A11478" w:rsidRDefault="003A62B9" w:rsidP="003A62B9">
      <w:pPr>
        <w:pStyle w:val="Naslov3"/>
        <w:tabs>
          <w:tab w:val="right" w:pos="9072"/>
        </w:tabs>
        <w:spacing w:line="240" w:lineRule="auto"/>
        <w:rPr>
          <w:rFonts w:ascii="Times New Roman" w:eastAsia="Times New Roman" w:hAnsi="Times New Roman"/>
          <w:sz w:val="22"/>
          <w:szCs w:val="22"/>
        </w:rPr>
      </w:pPr>
      <w:r w:rsidRPr="30DC75C4">
        <w:rPr>
          <w:rFonts w:ascii="Times New Roman" w:eastAsia="Times New Roman" w:hAnsi="Times New Roman"/>
          <w:sz w:val="22"/>
          <w:szCs w:val="22"/>
        </w:rPr>
        <w:t>3701 RAZVOJ ODGOJNO OBRAZOVNOG SUSTAVA</w:t>
      </w:r>
    </w:p>
    <w:p w:rsidR="003A62B9" w:rsidRPr="00A11478" w:rsidRDefault="003A62B9" w:rsidP="003A62B9">
      <w:pPr>
        <w:spacing w:after="0" w:line="240" w:lineRule="auto"/>
        <w:rPr>
          <w:rFonts w:ascii="Times New Roman" w:eastAsia="Times New Roman" w:hAnsi="Times New Roman" w:cs="Times New Roman"/>
          <w:lang w:val="sl-SI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0"/>
        <w:gridCol w:w="1315"/>
        <w:gridCol w:w="1448"/>
        <w:gridCol w:w="1448"/>
        <w:gridCol w:w="1448"/>
        <w:gridCol w:w="1403"/>
        <w:gridCol w:w="1100"/>
      </w:tblGrid>
      <w:tr w:rsidR="003A62B9" w:rsidTr="0049042E">
        <w:trPr>
          <w:trHeight w:val="734"/>
          <w:jc w:val="center"/>
        </w:trPr>
        <w:tc>
          <w:tcPr>
            <w:tcW w:w="900" w:type="dxa"/>
            <w:shd w:val="clear" w:color="auto" w:fill="BDD6EE" w:themeFill="accent1" w:themeFillTint="66"/>
            <w:vAlign w:val="center"/>
          </w:tcPr>
          <w:p w:rsidR="003A62B9" w:rsidRDefault="003A62B9" w:rsidP="0049042E">
            <w:pPr>
              <w:pStyle w:val="CellHeader"/>
              <w:spacing w:after="0"/>
              <w:rPr>
                <w:sz w:val="22"/>
                <w:szCs w:val="22"/>
              </w:rPr>
            </w:pPr>
          </w:p>
        </w:tc>
        <w:tc>
          <w:tcPr>
            <w:tcW w:w="1315" w:type="dxa"/>
            <w:shd w:val="clear" w:color="auto" w:fill="BDD6EE" w:themeFill="accent1" w:themeFillTint="66"/>
            <w:vAlign w:val="center"/>
          </w:tcPr>
          <w:p w:rsidR="003A62B9" w:rsidRDefault="003A62B9" w:rsidP="003A62B9">
            <w:pPr>
              <w:pStyle w:val="CellHeader"/>
              <w:spacing w:after="0"/>
              <w:rPr>
                <w:sz w:val="22"/>
                <w:szCs w:val="22"/>
              </w:rPr>
            </w:pPr>
            <w:proofErr w:type="spellStart"/>
            <w:r w:rsidRPr="30DC75C4">
              <w:rPr>
                <w:sz w:val="22"/>
                <w:szCs w:val="22"/>
              </w:rPr>
              <w:t>Izvršenje</w:t>
            </w:r>
            <w:proofErr w:type="spellEnd"/>
            <w:r w:rsidRPr="30DC75C4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1</w:t>
            </w:r>
            <w:r w:rsidRPr="30DC75C4">
              <w:rPr>
                <w:sz w:val="22"/>
                <w:szCs w:val="22"/>
              </w:rPr>
              <w:t>.</w:t>
            </w:r>
          </w:p>
        </w:tc>
        <w:tc>
          <w:tcPr>
            <w:tcW w:w="1448" w:type="dxa"/>
            <w:shd w:val="clear" w:color="auto" w:fill="BDD6EE" w:themeFill="accent1" w:themeFillTint="66"/>
            <w:vAlign w:val="center"/>
          </w:tcPr>
          <w:p w:rsidR="003A62B9" w:rsidRDefault="003A62B9" w:rsidP="003A62B9">
            <w:pPr>
              <w:pStyle w:val="CellHeader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Plan 202</w:t>
            </w:r>
            <w:r>
              <w:rPr>
                <w:sz w:val="22"/>
                <w:szCs w:val="22"/>
              </w:rPr>
              <w:t>2</w:t>
            </w:r>
            <w:r w:rsidRPr="30DC75C4">
              <w:rPr>
                <w:sz w:val="22"/>
                <w:szCs w:val="22"/>
              </w:rPr>
              <w:t>.</w:t>
            </w:r>
          </w:p>
        </w:tc>
        <w:tc>
          <w:tcPr>
            <w:tcW w:w="1448" w:type="dxa"/>
            <w:shd w:val="clear" w:color="auto" w:fill="BDD6EE" w:themeFill="accent1" w:themeFillTint="66"/>
            <w:vAlign w:val="center"/>
          </w:tcPr>
          <w:p w:rsidR="003A62B9" w:rsidRDefault="003A62B9" w:rsidP="003A62B9">
            <w:pPr>
              <w:pStyle w:val="CellHeader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Plan 202</w:t>
            </w:r>
            <w:r>
              <w:rPr>
                <w:sz w:val="22"/>
                <w:szCs w:val="22"/>
              </w:rPr>
              <w:t>3</w:t>
            </w:r>
            <w:r w:rsidRPr="30DC75C4">
              <w:rPr>
                <w:sz w:val="22"/>
                <w:szCs w:val="22"/>
              </w:rPr>
              <w:t>.</w:t>
            </w:r>
          </w:p>
        </w:tc>
        <w:tc>
          <w:tcPr>
            <w:tcW w:w="1448" w:type="dxa"/>
            <w:shd w:val="clear" w:color="auto" w:fill="BDD6EE" w:themeFill="accent1" w:themeFillTint="66"/>
            <w:vAlign w:val="center"/>
          </w:tcPr>
          <w:p w:rsidR="003A62B9" w:rsidRDefault="003A62B9" w:rsidP="003A62B9">
            <w:pPr>
              <w:pStyle w:val="CellHeader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rojekcija</w:t>
            </w:r>
            <w:r w:rsidRPr="30DC75C4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4</w:t>
            </w:r>
            <w:r w:rsidRPr="30DC75C4">
              <w:rPr>
                <w:sz w:val="22"/>
                <w:szCs w:val="22"/>
              </w:rPr>
              <w:t>.</w:t>
            </w:r>
          </w:p>
        </w:tc>
        <w:tc>
          <w:tcPr>
            <w:tcW w:w="1403" w:type="dxa"/>
            <w:shd w:val="clear" w:color="auto" w:fill="BDD6EE" w:themeFill="accent1" w:themeFillTint="66"/>
            <w:vAlign w:val="center"/>
          </w:tcPr>
          <w:p w:rsidR="003A62B9" w:rsidRDefault="003A62B9" w:rsidP="003A62B9">
            <w:pPr>
              <w:pStyle w:val="CellHeader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rojekcija</w:t>
            </w:r>
            <w:r w:rsidRPr="30DC75C4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5</w:t>
            </w:r>
            <w:r w:rsidRPr="30DC75C4">
              <w:rPr>
                <w:sz w:val="22"/>
                <w:szCs w:val="22"/>
              </w:rPr>
              <w:t>.</w:t>
            </w:r>
          </w:p>
        </w:tc>
        <w:tc>
          <w:tcPr>
            <w:tcW w:w="1100" w:type="dxa"/>
            <w:shd w:val="clear" w:color="auto" w:fill="BDD6EE" w:themeFill="accent1" w:themeFillTint="66"/>
            <w:vAlign w:val="center"/>
          </w:tcPr>
          <w:p w:rsidR="003A62B9" w:rsidRDefault="003A62B9" w:rsidP="003A62B9">
            <w:pPr>
              <w:pStyle w:val="CellHeader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Indeks 2</w:t>
            </w:r>
            <w:r>
              <w:rPr>
                <w:sz w:val="22"/>
                <w:szCs w:val="22"/>
              </w:rPr>
              <w:t>3</w:t>
            </w:r>
            <w:r w:rsidRPr="30DC75C4">
              <w:rPr>
                <w:sz w:val="22"/>
                <w:szCs w:val="22"/>
              </w:rPr>
              <w:t>./2</w:t>
            </w:r>
            <w:r>
              <w:rPr>
                <w:sz w:val="22"/>
                <w:szCs w:val="22"/>
              </w:rPr>
              <w:t>2</w:t>
            </w:r>
            <w:r w:rsidRPr="30DC75C4">
              <w:rPr>
                <w:sz w:val="22"/>
                <w:szCs w:val="22"/>
              </w:rPr>
              <w:t>.</w:t>
            </w:r>
          </w:p>
        </w:tc>
      </w:tr>
      <w:tr w:rsidR="003A62B9" w:rsidTr="0049042E">
        <w:trPr>
          <w:trHeight w:val="377"/>
          <w:jc w:val="center"/>
        </w:trPr>
        <w:tc>
          <w:tcPr>
            <w:tcW w:w="900" w:type="dxa"/>
            <w:vAlign w:val="center"/>
          </w:tcPr>
          <w:p w:rsidR="003A62B9" w:rsidRDefault="003A62B9" w:rsidP="0049042E">
            <w:pPr>
              <w:pStyle w:val="CellColumn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23962</w:t>
            </w:r>
          </w:p>
        </w:tc>
        <w:tc>
          <w:tcPr>
            <w:tcW w:w="1315" w:type="dxa"/>
            <w:vAlign w:val="center"/>
          </w:tcPr>
          <w:p w:rsidR="003A62B9" w:rsidRDefault="003A62B9" w:rsidP="0049042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167.253</w:t>
            </w:r>
          </w:p>
        </w:tc>
        <w:tc>
          <w:tcPr>
            <w:tcW w:w="1448" w:type="dxa"/>
            <w:vAlign w:val="center"/>
          </w:tcPr>
          <w:p w:rsidR="003A62B9" w:rsidRDefault="004610A6" w:rsidP="004904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1.534.532</w:t>
            </w:r>
          </w:p>
        </w:tc>
        <w:tc>
          <w:tcPr>
            <w:tcW w:w="1448" w:type="dxa"/>
            <w:vAlign w:val="center"/>
          </w:tcPr>
          <w:p w:rsidR="003A62B9" w:rsidRDefault="004610A6" w:rsidP="004904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1.536.988</w:t>
            </w:r>
          </w:p>
        </w:tc>
        <w:tc>
          <w:tcPr>
            <w:tcW w:w="1448" w:type="dxa"/>
            <w:vAlign w:val="center"/>
          </w:tcPr>
          <w:p w:rsidR="003A62B9" w:rsidRDefault="004610A6" w:rsidP="004904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1.412.703</w:t>
            </w:r>
          </w:p>
        </w:tc>
        <w:tc>
          <w:tcPr>
            <w:tcW w:w="1403" w:type="dxa"/>
            <w:shd w:val="clear" w:color="auto" w:fill="FFFFFF" w:themeFill="background1"/>
            <w:vAlign w:val="center"/>
          </w:tcPr>
          <w:p w:rsidR="003A62B9" w:rsidRDefault="004610A6" w:rsidP="004904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1.355.780</w:t>
            </w:r>
          </w:p>
        </w:tc>
        <w:tc>
          <w:tcPr>
            <w:tcW w:w="1100" w:type="dxa"/>
            <w:shd w:val="clear" w:color="auto" w:fill="FFFFFF" w:themeFill="background1"/>
            <w:vAlign w:val="center"/>
          </w:tcPr>
          <w:p w:rsidR="003A62B9" w:rsidRDefault="004610A6" w:rsidP="004904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100</w:t>
            </w:r>
          </w:p>
        </w:tc>
      </w:tr>
    </w:tbl>
    <w:p w:rsidR="003A62B9" w:rsidRDefault="003A62B9" w:rsidP="003A62B9">
      <w:pPr>
        <w:pStyle w:val="Naslov8"/>
        <w:rPr>
          <w:rFonts w:ascii="Times New Roman" w:eastAsia="Times New Roman" w:hAnsi="Times New Roman"/>
          <w:b/>
          <w:bCs/>
          <w:sz w:val="22"/>
          <w:szCs w:val="22"/>
        </w:rPr>
      </w:pPr>
    </w:p>
    <w:p w:rsidR="004610A6" w:rsidRPr="006F0B65" w:rsidRDefault="004610A6" w:rsidP="004610A6">
      <w:pPr>
        <w:pStyle w:val="Naslov8"/>
        <w:rPr>
          <w:rFonts w:ascii="Times New Roman" w:eastAsia="Times New Roman" w:hAnsi="Times New Roman"/>
          <w:b/>
          <w:bCs/>
          <w:sz w:val="22"/>
          <w:szCs w:val="22"/>
        </w:rPr>
      </w:pPr>
      <w:r w:rsidRPr="30DC75C4">
        <w:rPr>
          <w:rFonts w:ascii="Times New Roman" w:eastAsia="Times New Roman" w:hAnsi="Times New Roman"/>
          <w:sz w:val="22"/>
          <w:szCs w:val="22"/>
        </w:rPr>
        <w:t>Cilj: Osiguravati i unapređivati kvalitetu stručnih usavršavanja za profesionalni razvoj odgojno-obrazovnih radnika</w:t>
      </w:r>
    </w:p>
    <w:p w:rsidR="004610A6" w:rsidRPr="00E15232" w:rsidRDefault="004610A6" w:rsidP="004610A6">
      <w:pPr>
        <w:spacing w:after="0"/>
        <w:rPr>
          <w:rFonts w:ascii="Times New Roman" w:eastAsia="Times New Roman" w:hAnsi="Times New Roman" w:cs="Times New Roman"/>
          <w:color w:val="FF0000"/>
        </w:rPr>
      </w:pPr>
      <w:r w:rsidRPr="1B707DEE">
        <w:rPr>
          <w:rFonts w:ascii="Times New Roman" w:eastAsia="Times New Roman" w:hAnsi="Times New Roman" w:cs="Times New Roman"/>
        </w:rPr>
        <w:t xml:space="preserve">Cilj: Stvarati sustav potpore razvoju i provedbi </w:t>
      </w:r>
      <w:proofErr w:type="spellStart"/>
      <w:r w:rsidRPr="1B707DEE">
        <w:rPr>
          <w:rFonts w:ascii="Times New Roman" w:eastAsia="Times New Roman" w:hAnsi="Times New Roman" w:cs="Times New Roman"/>
        </w:rPr>
        <w:t>kurikularne</w:t>
      </w:r>
      <w:proofErr w:type="spellEnd"/>
      <w:r w:rsidRPr="1B707DEE">
        <w:rPr>
          <w:rFonts w:ascii="Times New Roman" w:eastAsia="Times New Roman" w:hAnsi="Times New Roman" w:cs="Times New Roman"/>
        </w:rPr>
        <w:t xml:space="preserve"> reforme. </w:t>
      </w:r>
    </w:p>
    <w:p w:rsidR="004610A6" w:rsidRDefault="004610A6" w:rsidP="004610A6">
      <w:pPr>
        <w:pStyle w:val="Naslov8"/>
        <w:rPr>
          <w:rFonts w:ascii="Times New Roman" w:eastAsia="Times New Roman" w:hAnsi="Times New Roman"/>
          <w:b/>
          <w:bCs/>
          <w:sz w:val="22"/>
          <w:szCs w:val="22"/>
        </w:rPr>
      </w:pPr>
      <w:r w:rsidRPr="30DC75C4">
        <w:rPr>
          <w:rFonts w:ascii="Times New Roman" w:eastAsia="Times New Roman" w:hAnsi="Times New Roman"/>
          <w:sz w:val="22"/>
          <w:szCs w:val="22"/>
        </w:rPr>
        <w:t>Cilj: Razviti potencijal učenika kroz sustav natjecanja i smotri</w:t>
      </w:r>
    </w:p>
    <w:p w:rsidR="004610A6" w:rsidRDefault="004610A6" w:rsidP="004610A6">
      <w:pPr>
        <w:rPr>
          <w:rFonts w:ascii="Times New Roman" w:eastAsia="Times New Roman" w:hAnsi="Times New Roman" w:cs="Times New Roman"/>
          <w:lang w:val="sl-SI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1413"/>
        <w:gridCol w:w="1710"/>
        <w:gridCol w:w="1267"/>
        <w:gridCol w:w="960"/>
        <w:gridCol w:w="1166"/>
        <w:gridCol w:w="1001"/>
        <w:gridCol w:w="983"/>
        <w:gridCol w:w="993"/>
      </w:tblGrid>
      <w:tr w:rsidR="004610A6" w:rsidRPr="00BA3DC9" w:rsidTr="0049042E">
        <w:trPr>
          <w:cantSplit/>
          <w:jc w:val="center"/>
        </w:trPr>
        <w:tc>
          <w:tcPr>
            <w:tcW w:w="1413" w:type="dxa"/>
            <w:shd w:val="clear" w:color="auto" w:fill="B5C0D8"/>
            <w:vAlign w:val="center"/>
          </w:tcPr>
          <w:p w:rsidR="004610A6" w:rsidRPr="00BA3DC9" w:rsidRDefault="004610A6" w:rsidP="0049042E">
            <w:pPr>
              <w:adjustRightInd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30DC75C4">
              <w:rPr>
                <w:rFonts w:ascii="Times New Roman" w:eastAsia="Times New Roman" w:hAnsi="Times New Roman" w:cs="Times New Roman"/>
                <w:sz w:val="18"/>
                <w:szCs w:val="18"/>
              </w:rPr>
              <w:t>Pokazatelj učinka</w:t>
            </w:r>
          </w:p>
        </w:tc>
        <w:tc>
          <w:tcPr>
            <w:tcW w:w="1710" w:type="dxa"/>
            <w:shd w:val="clear" w:color="auto" w:fill="B5C0D8"/>
            <w:vAlign w:val="center"/>
          </w:tcPr>
          <w:p w:rsidR="004610A6" w:rsidRPr="00BA3DC9" w:rsidRDefault="004610A6" w:rsidP="0049042E">
            <w:pPr>
              <w:overflowPunct w:val="0"/>
              <w:autoSpaceDE w:val="0"/>
              <w:autoSpaceDN w:val="0"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30DC75C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Definicija</w:t>
            </w:r>
          </w:p>
        </w:tc>
        <w:tc>
          <w:tcPr>
            <w:tcW w:w="1267" w:type="dxa"/>
            <w:shd w:val="clear" w:color="auto" w:fill="B5C0D8"/>
            <w:vAlign w:val="center"/>
          </w:tcPr>
          <w:p w:rsidR="004610A6" w:rsidRPr="00BA3DC9" w:rsidRDefault="004610A6" w:rsidP="0049042E">
            <w:pPr>
              <w:overflowPunct w:val="0"/>
              <w:autoSpaceDE w:val="0"/>
              <w:autoSpaceDN w:val="0"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  <w:p w:rsidR="004610A6" w:rsidRPr="00BA3DC9" w:rsidRDefault="004610A6" w:rsidP="0049042E">
            <w:pPr>
              <w:overflowPunct w:val="0"/>
              <w:autoSpaceDE w:val="0"/>
              <w:autoSpaceDN w:val="0"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30DC75C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Jedinica</w:t>
            </w:r>
          </w:p>
          <w:p w:rsidR="004610A6" w:rsidRPr="00BA3DC9" w:rsidRDefault="004610A6" w:rsidP="0049042E">
            <w:pPr>
              <w:overflowPunct w:val="0"/>
              <w:autoSpaceDE w:val="0"/>
              <w:autoSpaceDN w:val="0"/>
              <w:spacing w:after="120" w:line="240" w:lineRule="auto"/>
              <w:textAlignment w:val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</w:p>
        </w:tc>
        <w:tc>
          <w:tcPr>
            <w:tcW w:w="960" w:type="dxa"/>
            <w:shd w:val="clear" w:color="auto" w:fill="B5C0D8"/>
            <w:vAlign w:val="center"/>
          </w:tcPr>
          <w:p w:rsidR="004610A6" w:rsidRPr="00BA3DC9" w:rsidRDefault="004610A6" w:rsidP="0049042E">
            <w:pPr>
              <w:overflowPunct w:val="0"/>
              <w:autoSpaceDE w:val="0"/>
              <w:autoSpaceDN w:val="0"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30DC75C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Polazna vrijednost</w:t>
            </w:r>
          </w:p>
        </w:tc>
        <w:tc>
          <w:tcPr>
            <w:tcW w:w="1166" w:type="dxa"/>
            <w:shd w:val="clear" w:color="auto" w:fill="B5C0D8"/>
            <w:vAlign w:val="center"/>
          </w:tcPr>
          <w:p w:rsidR="004610A6" w:rsidRPr="00BA3DC9" w:rsidRDefault="004610A6" w:rsidP="0049042E">
            <w:pPr>
              <w:overflowPunct w:val="0"/>
              <w:autoSpaceDE w:val="0"/>
              <w:autoSpaceDN w:val="0"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30DC75C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Izvor podataka</w:t>
            </w:r>
          </w:p>
        </w:tc>
        <w:tc>
          <w:tcPr>
            <w:tcW w:w="1001" w:type="dxa"/>
            <w:shd w:val="clear" w:color="auto" w:fill="B5C0D8"/>
            <w:vAlign w:val="center"/>
          </w:tcPr>
          <w:p w:rsidR="004610A6" w:rsidRPr="00BA3DC9" w:rsidRDefault="004610A6" w:rsidP="004610A6">
            <w:pPr>
              <w:overflowPunct w:val="0"/>
              <w:autoSpaceDE w:val="0"/>
              <w:autoSpaceDN w:val="0"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30DC75C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Ciljana vrijednost (202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3</w:t>
            </w:r>
            <w:r w:rsidRPr="30DC75C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.)</w:t>
            </w:r>
          </w:p>
        </w:tc>
        <w:tc>
          <w:tcPr>
            <w:tcW w:w="983" w:type="dxa"/>
            <w:shd w:val="clear" w:color="auto" w:fill="B5C0D8"/>
            <w:vAlign w:val="center"/>
          </w:tcPr>
          <w:p w:rsidR="004610A6" w:rsidRPr="00BA3DC9" w:rsidRDefault="004610A6" w:rsidP="004610A6">
            <w:pPr>
              <w:overflowPunct w:val="0"/>
              <w:autoSpaceDE w:val="0"/>
              <w:autoSpaceDN w:val="0"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30DC75C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Ciljana vrijednost (202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4</w:t>
            </w:r>
            <w:r w:rsidRPr="30DC75C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.)</w:t>
            </w:r>
          </w:p>
        </w:tc>
        <w:tc>
          <w:tcPr>
            <w:tcW w:w="993" w:type="dxa"/>
            <w:shd w:val="clear" w:color="auto" w:fill="B5C0D8"/>
            <w:vAlign w:val="center"/>
          </w:tcPr>
          <w:p w:rsidR="004610A6" w:rsidRPr="00BA3DC9" w:rsidRDefault="004610A6" w:rsidP="004610A6">
            <w:pPr>
              <w:overflowPunct w:val="0"/>
              <w:autoSpaceDE w:val="0"/>
              <w:autoSpaceDN w:val="0"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</w:pPr>
            <w:r w:rsidRPr="30DC75C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Ciljana vrijednost (202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5</w:t>
            </w:r>
            <w:r w:rsidRPr="30DC75C4">
              <w:rPr>
                <w:rFonts w:ascii="Times New Roman" w:eastAsia="Times New Roman" w:hAnsi="Times New Roman" w:cs="Times New Roman"/>
                <w:sz w:val="18"/>
                <w:szCs w:val="18"/>
                <w:lang w:eastAsia="hr-HR"/>
              </w:rPr>
              <w:t>.)</w:t>
            </w:r>
          </w:p>
        </w:tc>
      </w:tr>
      <w:tr w:rsidR="004610A6" w:rsidRPr="00BA3DC9" w:rsidTr="0049042E">
        <w:trPr>
          <w:cantSplit/>
          <w:jc w:val="center"/>
        </w:trPr>
        <w:tc>
          <w:tcPr>
            <w:tcW w:w="1413" w:type="dxa"/>
          </w:tcPr>
          <w:p w:rsidR="004610A6" w:rsidRPr="00BA3DC9" w:rsidRDefault="004610A6" w:rsidP="0049042E">
            <w:pPr>
              <w:overflowPunct w:val="0"/>
              <w:autoSpaceDE w:val="0"/>
              <w:autoSpaceDN w:val="0"/>
              <w:spacing w:after="120" w:line="240" w:lineRule="auto"/>
              <w:jc w:val="left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Porast broja ponuđenih programa za kontinuirani profesionalni razvoj odgojno-obrazovnih radnika usmjerenih jačanju njihovih stručnih kompetencija</w:t>
            </w:r>
          </w:p>
        </w:tc>
        <w:tc>
          <w:tcPr>
            <w:tcW w:w="1710" w:type="dxa"/>
          </w:tcPr>
          <w:p w:rsidR="004610A6" w:rsidRPr="00BA3DC9" w:rsidRDefault="004610A6" w:rsidP="0049042E">
            <w:pPr>
              <w:overflowPunct w:val="0"/>
              <w:autoSpaceDE w:val="0"/>
              <w:autoSpaceDN w:val="0"/>
              <w:spacing w:after="120" w:line="240" w:lineRule="auto"/>
              <w:jc w:val="left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Jačanje kompetencija odgojno-obrazovnih radnika kroz povećanje broja programa namijenjenih za profesionalni razvoj ukazuje na unaprjeđenje kvalitete stručnih usavršavanja</w:t>
            </w:r>
          </w:p>
        </w:tc>
        <w:tc>
          <w:tcPr>
            <w:tcW w:w="1267" w:type="dxa"/>
            <w:vAlign w:val="center"/>
          </w:tcPr>
          <w:p w:rsidR="004610A6" w:rsidRPr="00BA3DC9" w:rsidRDefault="004610A6" w:rsidP="0049042E">
            <w:pPr>
              <w:adjustRightInd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</w:rPr>
              <w:t>broj odgojno-obrazovnih radnika</w:t>
            </w:r>
          </w:p>
        </w:tc>
        <w:tc>
          <w:tcPr>
            <w:tcW w:w="960" w:type="dxa"/>
            <w:shd w:val="clear" w:color="auto" w:fill="FFFFFF" w:themeFill="background1"/>
            <w:vAlign w:val="center"/>
          </w:tcPr>
          <w:p w:rsidR="004610A6" w:rsidRPr="00BA3DC9" w:rsidRDefault="004610A6" w:rsidP="004610A6">
            <w:pPr>
              <w:adjustRightInd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</w:rPr>
              <w:t>55.4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66" w:type="dxa"/>
            <w:shd w:val="clear" w:color="auto" w:fill="FFFFFF" w:themeFill="background1"/>
            <w:vAlign w:val="center"/>
          </w:tcPr>
          <w:p w:rsidR="004610A6" w:rsidRDefault="004610A6" w:rsidP="0049042E">
            <w:pPr>
              <w:overflowPunct w:val="0"/>
              <w:autoSpaceDE w:val="0"/>
              <w:autoSpaceDN w:val="0"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  <w:p w:rsidR="004610A6" w:rsidRPr="00BA3DC9" w:rsidRDefault="004610A6" w:rsidP="0049042E">
            <w:pPr>
              <w:overflowPunct w:val="0"/>
              <w:autoSpaceDE w:val="0"/>
              <w:autoSpaceDN w:val="0"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AZOO </w:t>
            </w:r>
          </w:p>
          <w:p w:rsidR="004610A6" w:rsidRPr="00BA3DC9" w:rsidRDefault="004610A6" w:rsidP="0049042E">
            <w:pPr>
              <w:overflowPunct w:val="0"/>
              <w:autoSpaceDE w:val="0"/>
              <w:autoSpaceDN w:val="0"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1001" w:type="dxa"/>
            <w:shd w:val="clear" w:color="auto" w:fill="FFFFFF" w:themeFill="background1"/>
            <w:vAlign w:val="center"/>
          </w:tcPr>
          <w:p w:rsidR="004610A6" w:rsidRPr="00BA3DC9" w:rsidRDefault="004610A6" w:rsidP="0049042E">
            <w:pPr>
              <w:adjustRightInd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</w:rPr>
              <w:t>55.550</w:t>
            </w:r>
          </w:p>
        </w:tc>
        <w:tc>
          <w:tcPr>
            <w:tcW w:w="983" w:type="dxa"/>
            <w:shd w:val="clear" w:color="auto" w:fill="FFFFFF" w:themeFill="background1"/>
            <w:vAlign w:val="center"/>
          </w:tcPr>
          <w:p w:rsidR="004610A6" w:rsidRPr="00BA3DC9" w:rsidRDefault="004610A6" w:rsidP="0049042E">
            <w:pPr>
              <w:adjustRightInd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</w:rPr>
              <w:t>55.630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610A6" w:rsidRPr="00BA3DC9" w:rsidRDefault="004610A6" w:rsidP="0049042E">
            <w:pPr>
              <w:adjustRightInd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</w:rPr>
              <w:t>55.630</w:t>
            </w:r>
          </w:p>
        </w:tc>
      </w:tr>
      <w:tr w:rsidR="004610A6" w:rsidRPr="00BA3DC9" w:rsidTr="0049042E">
        <w:trPr>
          <w:cantSplit/>
          <w:trHeight w:val="1970"/>
          <w:jc w:val="center"/>
        </w:trPr>
        <w:tc>
          <w:tcPr>
            <w:tcW w:w="1413" w:type="dxa"/>
          </w:tcPr>
          <w:p w:rsidR="004610A6" w:rsidRPr="00BA3DC9" w:rsidRDefault="004610A6" w:rsidP="0049042E">
            <w:pPr>
              <w:overflowPunct w:val="0"/>
              <w:autoSpaceDE w:val="0"/>
              <w:autoSpaceDN w:val="0"/>
              <w:spacing w:after="120" w:line="240" w:lineRule="auto"/>
              <w:jc w:val="left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Porast broja ponuđenih programa usmjerenih pružanju potpore i provedbi </w:t>
            </w:r>
            <w:proofErr w:type="spellStart"/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kurikularne</w:t>
            </w:r>
            <w:proofErr w:type="spellEnd"/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reforme</w:t>
            </w:r>
          </w:p>
        </w:tc>
        <w:tc>
          <w:tcPr>
            <w:tcW w:w="1710" w:type="dxa"/>
          </w:tcPr>
          <w:p w:rsidR="004610A6" w:rsidRPr="00BA3DC9" w:rsidRDefault="004610A6" w:rsidP="0049042E">
            <w:pPr>
              <w:overflowPunct w:val="0"/>
              <w:autoSpaceDE w:val="0"/>
              <w:autoSpaceDN w:val="0"/>
              <w:spacing w:after="120" w:line="240" w:lineRule="auto"/>
              <w:jc w:val="left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Jačanje kompetencija odgojno-obrazovnih radnika u razvoju i provedbi </w:t>
            </w:r>
            <w:proofErr w:type="spellStart"/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kurikularne</w:t>
            </w:r>
            <w:proofErr w:type="spellEnd"/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 reforme</w:t>
            </w:r>
          </w:p>
        </w:tc>
        <w:tc>
          <w:tcPr>
            <w:tcW w:w="1267" w:type="dxa"/>
            <w:vAlign w:val="center"/>
          </w:tcPr>
          <w:p w:rsidR="004610A6" w:rsidRPr="00BA3DC9" w:rsidRDefault="004610A6" w:rsidP="0049042E">
            <w:pPr>
              <w:adjustRightInd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</w:rPr>
              <w:t>broj ponuđenih programa</w:t>
            </w:r>
          </w:p>
        </w:tc>
        <w:tc>
          <w:tcPr>
            <w:tcW w:w="960" w:type="dxa"/>
            <w:shd w:val="clear" w:color="auto" w:fill="FFFFFF" w:themeFill="background1"/>
            <w:vAlign w:val="center"/>
          </w:tcPr>
          <w:p w:rsidR="004610A6" w:rsidRPr="00BA3DC9" w:rsidRDefault="004610A6" w:rsidP="004610A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66" w:type="dxa"/>
            <w:shd w:val="clear" w:color="auto" w:fill="FFFFFF" w:themeFill="background1"/>
            <w:vAlign w:val="center"/>
          </w:tcPr>
          <w:p w:rsidR="004610A6" w:rsidRPr="00BA3DC9" w:rsidRDefault="004610A6" w:rsidP="0049042E">
            <w:pPr>
              <w:overflowPunct w:val="0"/>
              <w:autoSpaceDE w:val="0"/>
              <w:autoSpaceDN w:val="0"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AZOO</w:t>
            </w:r>
          </w:p>
        </w:tc>
        <w:tc>
          <w:tcPr>
            <w:tcW w:w="1001" w:type="dxa"/>
            <w:shd w:val="clear" w:color="auto" w:fill="FFFFFF" w:themeFill="background1"/>
            <w:vAlign w:val="center"/>
          </w:tcPr>
          <w:p w:rsidR="004610A6" w:rsidRPr="00BA3DC9" w:rsidRDefault="004610A6" w:rsidP="0049042E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83" w:type="dxa"/>
            <w:shd w:val="clear" w:color="auto" w:fill="FFFFFF" w:themeFill="background1"/>
            <w:vAlign w:val="center"/>
          </w:tcPr>
          <w:p w:rsidR="004610A6" w:rsidRPr="00BA3DC9" w:rsidRDefault="004610A6" w:rsidP="0049042E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610A6" w:rsidRPr="00BA3DC9" w:rsidRDefault="004610A6" w:rsidP="0049042E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4610A6" w:rsidRPr="00BA3DC9" w:rsidTr="0049042E">
        <w:trPr>
          <w:cantSplit/>
          <w:trHeight w:val="1970"/>
          <w:jc w:val="center"/>
        </w:trPr>
        <w:tc>
          <w:tcPr>
            <w:tcW w:w="1413" w:type="dxa"/>
          </w:tcPr>
          <w:p w:rsidR="004610A6" w:rsidRPr="30DC75C4" w:rsidRDefault="004610A6" w:rsidP="0049042E">
            <w:pPr>
              <w:overflowPunct w:val="0"/>
              <w:autoSpaceDE w:val="0"/>
              <w:autoSpaceDN w:val="0"/>
              <w:spacing w:after="120" w:line="240" w:lineRule="auto"/>
              <w:jc w:val="left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Povećan broj učenika uključenih u sustav natjecanja i smotri na svim razinama (školska, županijska, državna)</w:t>
            </w:r>
          </w:p>
        </w:tc>
        <w:tc>
          <w:tcPr>
            <w:tcW w:w="1710" w:type="dxa"/>
          </w:tcPr>
          <w:p w:rsidR="004610A6" w:rsidRPr="30DC75C4" w:rsidRDefault="004610A6" w:rsidP="0049042E">
            <w:pPr>
              <w:overflowPunct w:val="0"/>
              <w:autoSpaceDE w:val="0"/>
              <w:autoSpaceDN w:val="0"/>
              <w:spacing w:after="120" w:line="240" w:lineRule="auto"/>
              <w:jc w:val="left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Razvijanje potencijala učenika kroz sustav natjecanja i smotri</w:t>
            </w:r>
          </w:p>
        </w:tc>
        <w:tc>
          <w:tcPr>
            <w:tcW w:w="1267" w:type="dxa"/>
            <w:vAlign w:val="center"/>
          </w:tcPr>
          <w:p w:rsidR="004610A6" w:rsidRPr="30DC75C4" w:rsidRDefault="004610A6" w:rsidP="0049042E">
            <w:pPr>
              <w:adjustRightInd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</w:rPr>
              <w:t>broj učenika uključen u sustav natjecanja i smotri</w:t>
            </w:r>
          </w:p>
        </w:tc>
        <w:tc>
          <w:tcPr>
            <w:tcW w:w="960" w:type="dxa"/>
            <w:shd w:val="clear" w:color="auto" w:fill="FFFFFF" w:themeFill="background1"/>
            <w:vAlign w:val="center"/>
          </w:tcPr>
          <w:p w:rsidR="004610A6" w:rsidRPr="30DC75C4" w:rsidRDefault="004610A6" w:rsidP="004610A6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</w:rPr>
              <w:t>148.790</w:t>
            </w:r>
          </w:p>
        </w:tc>
        <w:tc>
          <w:tcPr>
            <w:tcW w:w="1166" w:type="dxa"/>
            <w:shd w:val="clear" w:color="auto" w:fill="FFFFFF" w:themeFill="background1"/>
            <w:vAlign w:val="center"/>
          </w:tcPr>
          <w:p w:rsidR="004610A6" w:rsidRPr="30DC75C4" w:rsidRDefault="004610A6" w:rsidP="0049042E">
            <w:pPr>
              <w:overflowPunct w:val="0"/>
              <w:autoSpaceDE w:val="0"/>
              <w:autoSpaceDN w:val="0"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AZOO</w:t>
            </w:r>
          </w:p>
        </w:tc>
        <w:tc>
          <w:tcPr>
            <w:tcW w:w="1001" w:type="dxa"/>
            <w:shd w:val="clear" w:color="auto" w:fill="FFFFFF" w:themeFill="background1"/>
            <w:vAlign w:val="center"/>
          </w:tcPr>
          <w:p w:rsidR="004610A6" w:rsidRPr="30DC75C4" w:rsidRDefault="004610A6" w:rsidP="0049042E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155.000</w:t>
            </w:r>
          </w:p>
        </w:tc>
        <w:tc>
          <w:tcPr>
            <w:tcW w:w="983" w:type="dxa"/>
            <w:shd w:val="clear" w:color="auto" w:fill="FFFFFF" w:themeFill="background1"/>
            <w:vAlign w:val="center"/>
          </w:tcPr>
          <w:p w:rsidR="004610A6" w:rsidRPr="30DC75C4" w:rsidRDefault="004610A6" w:rsidP="0049042E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155.000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:rsidR="004610A6" w:rsidRPr="30DC75C4" w:rsidRDefault="004610A6" w:rsidP="0049042E">
            <w:pPr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155.000</w:t>
            </w:r>
          </w:p>
        </w:tc>
      </w:tr>
    </w:tbl>
    <w:p w:rsidR="003A62B9" w:rsidRDefault="003A62B9"/>
    <w:p w:rsidR="00D931AB" w:rsidRPr="00BA3DC9" w:rsidRDefault="00D931AB" w:rsidP="00D931AB">
      <w:pPr>
        <w:adjustRightInd/>
        <w:spacing w:after="0" w:line="240" w:lineRule="auto"/>
        <w:jc w:val="left"/>
        <w:textAlignment w:val="auto"/>
        <w:outlineLvl w:val="3"/>
        <w:rPr>
          <w:rFonts w:ascii="Times New Roman" w:eastAsia="Times New Roman" w:hAnsi="Times New Roman" w:cs="Times New Roman"/>
        </w:rPr>
      </w:pPr>
    </w:p>
    <w:p w:rsidR="00D931AB" w:rsidRPr="00A11478" w:rsidRDefault="00D931AB" w:rsidP="00D931AB">
      <w:pPr>
        <w:pStyle w:val="Naslov4"/>
        <w:rPr>
          <w:rFonts w:ascii="Times New Roman" w:eastAsia="Times New Roman" w:hAnsi="Times New Roman"/>
        </w:rPr>
      </w:pPr>
      <w:r w:rsidRPr="1B707DEE">
        <w:rPr>
          <w:rFonts w:ascii="Times New Roman" w:eastAsia="Times New Roman" w:hAnsi="Times New Roman"/>
        </w:rPr>
        <w:lastRenderedPageBreak/>
        <w:t>A580006 STRUČNO USAVRŠAVANJE I IZOBRAZBA UČITELJA I NASTAVNIKA U SREDNJIM ŠKOLAMA I USAVRŠAVANJE ZA PROVEDBU NACIONALNIH PROGRAMA</w:t>
      </w:r>
    </w:p>
    <w:p w:rsidR="00D931AB" w:rsidRDefault="00D931AB" w:rsidP="00D931AB">
      <w:pPr>
        <w:pStyle w:val="Naslov8"/>
        <w:jc w:val="left"/>
        <w:rPr>
          <w:rFonts w:ascii="Times New Roman" w:eastAsia="Times New Roman" w:hAnsi="Times New Roman"/>
        </w:rPr>
      </w:pPr>
    </w:p>
    <w:p w:rsidR="00D931AB" w:rsidRDefault="00D931AB" w:rsidP="00D931AB">
      <w:pPr>
        <w:pStyle w:val="Naslov8"/>
        <w:jc w:val="left"/>
        <w:rPr>
          <w:rFonts w:ascii="Times New Roman" w:eastAsia="Times New Roman" w:hAnsi="Times New Roman"/>
        </w:rPr>
      </w:pPr>
      <w:r w:rsidRPr="30DC75C4">
        <w:rPr>
          <w:rFonts w:ascii="Times New Roman" w:eastAsia="Times New Roman" w:hAnsi="Times New Roman"/>
        </w:rPr>
        <w:t>Zakonske i druge pravne osnove</w:t>
      </w:r>
    </w:p>
    <w:p w:rsidR="00D931AB" w:rsidRPr="00A11478" w:rsidRDefault="00D931AB" w:rsidP="00D931AB">
      <w:pPr>
        <w:rPr>
          <w:rFonts w:ascii="Times New Roman" w:eastAsia="Times New Roman" w:hAnsi="Times New Roman" w:cs="Times New Roman"/>
        </w:rPr>
      </w:pPr>
      <w:r w:rsidRPr="30DC75C4">
        <w:rPr>
          <w:rFonts w:ascii="Times New Roman" w:eastAsia="Times New Roman" w:hAnsi="Times New Roman" w:cs="Times New Roman"/>
        </w:rPr>
        <w:t>Zakon o srednjem školstvu</w:t>
      </w:r>
    </w:p>
    <w:tbl>
      <w:tblPr>
        <w:tblW w:w="9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1084"/>
        <w:gridCol w:w="1424"/>
        <w:gridCol w:w="1411"/>
        <w:gridCol w:w="1411"/>
        <w:gridCol w:w="1380"/>
        <w:gridCol w:w="1380"/>
        <w:gridCol w:w="1128"/>
      </w:tblGrid>
      <w:tr w:rsidR="00D931AB" w:rsidRPr="00A11478" w:rsidTr="0049042E">
        <w:trPr>
          <w:cantSplit/>
          <w:jc w:val="center"/>
        </w:trPr>
        <w:tc>
          <w:tcPr>
            <w:tcW w:w="1084" w:type="dxa"/>
            <w:shd w:val="clear" w:color="auto" w:fill="BDD6EE" w:themeFill="accent1" w:themeFillTint="66"/>
            <w:vAlign w:val="center"/>
          </w:tcPr>
          <w:p w:rsidR="00D931AB" w:rsidRPr="00A11478" w:rsidRDefault="00D931AB" w:rsidP="0049042E">
            <w:pPr>
              <w:pStyle w:val="CellHeader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Naziv aktivnosti</w:t>
            </w:r>
          </w:p>
        </w:tc>
        <w:tc>
          <w:tcPr>
            <w:tcW w:w="1424" w:type="dxa"/>
            <w:shd w:val="clear" w:color="auto" w:fill="BDD6EE" w:themeFill="accent1" w:themeFillTint="66"/>
            <w:vAlign w:val="center"/>
          </w:tcPr>
          <w:p w:rsidR="00D931AB" w:rsidRPr="00A11478" w:rsidRDefault="00D931AB" w:rsidP="00D931AB">
            <w:pPr>
              <w:pStyle w:val="CellHeader"/>
              <w:spacing w:after="0"/>
              <w:rPr>
                <w:sz w:val="22"/>
                <w:szCs w:val="22"/>
              </w:rPr>
            </w:pPr>
            <w:proofErr w:type="spellStart"/>
            <w:r w:rsidRPr="30DC75C4">
              <w:rPr>
                <w:sz w:val="22"/>
                <w:szCs w:val="22"/>
              </w:rPr>
              <w:t>Izvršenje</w:t>
            </w:r>
            <w:proofErr w:type="spellEnd"/>
            <w:r w:rsidRPr="30DC75C4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1</w:t>
            </w:r>
            <w:r w:rsidRPr="30DC75C4">
              <w:rPr>
                <w:sz w:val="22"/>
                <w:szCs w:val="22"/>
              </w:rPr>
              <w:t>.</w:t>
            </w:r>
          </w:p>
        </w:tc>
        <w:tc>
          <w:tcPr>
            <w:tcW w:w="1411" w:type="dxa"/>
            <w:shd w:val="clear" w:color="auto" w:fill="BDD6EE" w:themeFill="accent1" w:themeFillTint="66"/>
            <w:vAlign w:val="center"/>
          </w:tcPr>
          <w:p w:rsidR="00D931AB" w:rsidRPr="00A11478" w:rsidRDefault="00D931AB" w:rsidP="00D931AB">
            <w:pPr>
              <w:pStyle w:val="CellHeader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Plan 202</w:t>
            </w:r>
            <w:r>
              <w:rPr>
                <w:sz w:val="22"/>
                <w:szCs w:val="22"/>
              </w:rPr>
              <w:t>2</w:t>
            </w:r>
            <w:r w:rsidRPr="30DC75C4">
              <w:rPr>
                <w:sz w:val="22"/>
                <w:szCs w:val="22"/>
              </w:rPr>
              <w:t>.</w:t>
            </w:r>
          </w:p>
        </w:tc>
        <w:tc>
          <w:tcPr>
            <w:tcW w:w="1411" w:type="dxa"/>
            <w:shd w:val="clear" w:color="auto" w:fill="BDD6EE" w:themeFill="accent1" w:themeFillTint="66"/>
            <w:vAlign w:val="center"/>
          </w:tcPr>
          <w:p w:rsidR="00D931AB" w:rsidRPr="00A11478" w:rsidRDefault="00D931AB" w:rsidP="00D931AB">
            <w:pPr>
              <w:pStyle w:val="CellHeader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Plan 202</w:t>
            </w:r>
            <w:r>
              <w:rPr>
                <w:sz w:val="22"/>
                <w:szCs w:val="22"/>
              </w:rPr>
              <w:t>3</w:t>
            </w:r>
            <w:r w:rsidRPr="30DC75C4">
              <w:rPr>
                <w:sz w:val="22"/>
                <w:szCs w:val="22"/>
              </w:rPr>
              <w:t>.</w:t>
            </w:r>
          </w:p>
        </w:tc>
        <w:tc>
          <w:tcPr>
            <w:tcW w:w="1380" w:type="dxa"/>
            <w:shd w:val="clear" w:color="auto" w:fill="BDD6EE" w:themeFill="accent1" w:themeFillTint="66"/>
            <w:vAlign w:val="center"/>
          </w:tcPr>
          <w:p w:rsidR="00D931AB" w:rsidRPr="00A11478" w:rsidRDefault="00D931AB" w:rsidP="00D931AB">
            <w:pPr>
              <w:pStyle w:val="CellHeader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rojekcija</w:t>
            </w:r>
            <w:r w:rsidRPr="30DC75C4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4</w:t>
            </w:r>
            <w:r w:rsidRPr="30DC75C4">
              <w:rPr>
                <w:sz w:val="22"/>
                <w:szCs w:val="22"/>
              </w:rPr>
              <w:t>.</w:t>
            </w:r>
          </w:p>
        </w:tc>
        <w:tc>
          <w:tcPr>
            <w:tcW w:w="1380" w:type="dxa"/>
            <w:shd w:val="clear" w:color="auto" w:fill="BDD6EE" w:themeFill="accent1" w:themeFillTint="66"/>
            <w:vAlign w:val="center"/>
          </w:tcPr>
          <w:p w:rsidR="00D931AB" w:rsidRPr="00A11478" w:rsidRDefault="00D931AB" w:rsidP="00D931AB">
            <w:pPr>
              <w:pStyle w:val="CellHeader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rojekcija</w:t>
            </w:r>
            <w:r w:rsidRPr="30DC75C4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5</w:t>
            </w:r>
            <w:r w:rsidRPr="30DC75C4">
              <w:rPr>
                <w:sz w:val="22"/>
                <w:szCs w:val="22"/>
              </w:rPr>
              <w:t>.</w:t>
            </w:r>
          </w:p>
        </w:tc>
        <w:tc>
          <w:tcPr>
            <w:tcW w:w="1128" w:type="dxa"/>
            <w:shd w:val="clear" w:color="auto" w:fill="BDD6EE" w:themeFill="accent1" w:themeFillTint="66"/>
            <w:vAlign w:val="center"/>
          </w:tcPr>
          <w:p w:rsidR="00D931AB" w:rsidRPr="00A11478" w:rsidRDefault="00D931AB" w:rsidP="00D931AB">
            <w:pPr>
              <w:pStyle w:val="CellHeader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Indeks 2</w:t>
            </w:r>
            <w:r>
              <w:rPr>
                <w:sz w:val="22"/>
                <w:szCs w:val="22"/>
              </w:rPr>
              <w:t>3</w:t>
            </w:r>
            <w:r w:rsidRPr="30DC75C4">
              <w:rPr>
                <w:sz w:val="22"/>
                <w:szCs w:val="22"/>
              </w:rPr>
              <w:t>./2</w:t>
            </w:r>
            <w:r>
              <w:rPr>
                <w:sz w:val="22"/>
                <w:szCs w:val="22"/>
              </w:rPr>
              <w:t>2</w:t>
            </w:r>
            <w:r w:rsidRPr="30DC75C4">
              <w:rPr>
                <w:sz w:val="22"/>
                <w:szCs w:val="22"/>
              </w:rPr>
              <w:t>.</w:t>
            </w:r>
          </w:p>
        </w:tc>
      </w:tr>
      <w:tr w:rsidR="00D931AB" w:rsidRPr="00A11478" w:rsidTr="0049042E">
        <w:trPr>
          <w:cantSplit/>
          <w:jc w:val="center"/>
        </w:trPr>
        <w:tc>
          <w:tcPr>
            <w:tcW w:w="1084" w:type="dxa"/>
          </w:tcPr>
          <w:p w:rsidR="00D931AB" w:rsidRPr="00A11478" w:rsidRDefault="00D931AB" w:rsidP="0049042E">
            <w:pPr>
              <w:pStyle w:val="CellColumn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A580006</w:t>
            </w:r>
          </w:p>
        </w:tc>
        <w:tc>
          <w:tcPr>
            <w:tcW w:w="1424" w:type="dxa"/>
            <w:shd w:val="clear" w:color="auto" w:fill="FFFFFF" w:themeFill="background1"/>
          </w:tcPr>
          <w:p w:rsidR="00D931AB" w:rsidRPr="00A11478" w:rsidRDefault="00D931AB" w:rsidP="004904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99.383</w:t>
            </w:r>
          </w:p>
        </w:tc>
        <w:tc>
          <w:tcPr>
            <w:tcW w:w="1411" w:type="dxa"/>
            <w:shd w:val="clear" w:color="auto" w:fill="FFFFFF" w:themeFill="background1"/>
          </w:tcPr>
          <w:p w:rsidR="00D931AB" w:rsidRPr="00A11478" w:rsidRDefault="00D931AB" w:rsidP="004904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103.524</w:t>
            </w:r>
          </w:p>
        </w:tc>
        <w:tc>
          <w:tcPr>
            <w:tcW w:w="1411" w:type="dxa"/>
            <w:shd w:val="clear" w:color="auto" w:fill="FFFFFF" w:themeFill="background1"/>
          </w:tcPr>
          <w:p w:rsidR="00D931AB" w:rsidRPr="00A11478" w:rsidRDefault="00D931AB" w:rsidP="004904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103.524</w:t>
            </w:r>
          </w:p>
        </w:tc>
        <w:tc>
          <w:tcPr>
            <w:tcW w:w="1380" w:type="dxa"/>
            <w:shd w:val="clear" w:color="auto" w:fill="FFFFFF" w:themeFill="background1"/>
          </w:tcPr>
          <w:p w:rsidR="00D931AB" w:rsidRPr="00A11478" w:rsidRDefault="00D931AB" w:rsidP="004904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103.524</w:t>
            </w:r>
          </w:p>
        </w:tc>
        <w:tc>
          <w:tcPr>
            <w:tcW w:w="1380" w:type="dxa"/>
            <w:shd w:val="clear" w:color="auto" w:fill="FFFFFF" w:themeFill="background1"/>
          </w:tcPr>
          <w:p w:rsidR="00D931AB" w:rsidRPr="00A11478" w:rsidRDefault="00D931AB" w:rsidP="004904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103.524</w:t>
            </w:r>
          </w:p>
        </w:tc>
        <w:tc>
          <w:tcPr>
            <w:tcW w:w="1128" w:type="dxa"/>
            <w:shd w:val="clear" w:color="auto" w:fill="FFFFFF" w:themeFill="background1"/>
          </w:tcPr>
          <w:p w:rsidR="00D931AB" w:rsidRPr="00A11478" w:rsidRDefault="00D931AB" w:rsidP="004904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1B707DEE">
              <w:rPr>
                <w:rFonts w:ascii="Times New Roman" w:eastAsia="Times New Roman" w:hAnsi="Times New Roman" w:cs="Times New Roman"/>
              </w:rPr>
              <w:t>100</w:t>
            </w:r>
          </w:p>
        </w:tc>
      </w:tr>
    </w:tbl>
    <w:p w:rsidR="00D931AB" w:rsidRDefault="00D931AB" w:rsidP="00D931AB">
      <w:p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</w:rPr>
      </w:pPr>
    </w:p>
    <w:p w:rsidR="00D931AB" w:rsidRPr="00E15232" w:rsidRDefault="00D931AB" w:rsidP="00D931AB">
      <w:pPr>
        <w:autoSpaceDE w:val="0"/>
        <w:autoSpaceDN w:val="0"/>
        <w:spacing w:after="0" w:line="240" w:lineRule="auto"/>
        <w:contextualSpacing/>
        <w:rPr>
          <w:rFonts w:ascii="Times New Roman" w:eastAsia="Times New Roman" w:hAnsi="Times New Roman" w:cs="Times New Roman"/>
          <w:lang w:eastAsia="hr-HR" w:bidi="ta-IN"/>
        </w:rPr>
      </w:pPr>
      <w:r w:rsidRPr="30DC75C4">
        <w:rPr>
          <w:rFonts w:ascii="Times New Roman" w:eastAsia="Times New Roman" w:hAnsi="Times New Roman" w:cs="Times New Roman"/>
        </w:rPr>
        <w:t>Strategija obrazovanja, znanosti i tehnologije</w:t>
      </w:r>
      <w:r w:rsidRPr="30DC75C4">
        <w:rPr>
          <w:rFonts w:ascii="Times New Roman" w:eastAsia="Times New Roman" w:hAnsi="Times New Roman" w:cs="Times New Roman"/>
          <w:lang w:eastAsia="hr-HR" w:bidi="ta-IN"/>
        </w:rPr>
        <w:t xml:space="preserve">, </w:t>
      </w:r>
      <w:r w:rsidRPr="30DC75C4">
        <w:rPr>
          <w:rStyle w:val="Naglaeno"/>
          <w:rFonts w:ascii="Times New Roman" w:eastAsia="Times New Roman" w:hAnsi="Times New Roman" w:cs="Times New Roman"/>
        </w:rPr>
        <w:t xml:space="preserve">Nacionalni okvirni kurikulum za predškolski odgoj te opće obvezno i srednjoškolsko obrazovanje, </w:t>
      </w:r>
      <w:r w:rsidRPr="30DC75C4">
        <w:rPr>
          <w:rFonts w:ascii="Times New Roman" w:eastAsia="Times New Roman" w:hAnsi="Times New Roman" w:cs="Times New Roman"/>
          <w:lang w:eastAsia="hr-HR"/>
        </w:rPr>
        <w:t xml:space="preserve">Zakon o odgoju i obrazovanju u osnovnoj i srednjoj školi, Zakon o Agenciji za odgoj i obrazovanje </w:t>
      </w:r>
    </w:p>
    <w:p w:rsidR="00D931AB" w:rsidRDefault="00D931AB" w:rsidP="00D931A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  <w:r w:rsidRPr="30DC75C4">
        <w:rPr>
          <w:rFonts w:ascii="Times New Roman" w:eastAsia="Times New Roman" w:hAnsi="Times New Roman" w:cs="Times New Roman"/>
        </w:rPr>
        <w:t>Važnu ulogu i zadaću u stručnom usavršavanju na razini županija imaju istaknuti odgojno-obrazovni radnici, voditelji županijskih stručnih vijeća (ŽSV-a). Uz stručnu i organizacijsku potporu i vodstvo savjetnika Agencije, oni prosljeđuju važne informacije i spoznaje ostalim odgojno-obrazovnim radnicima (kaskadni model stručnoga usavršavanja). Agencija je imenovala</w:t>
      </w:r>
      <w:r w:rsidRPr="30DC75C4">
        <w:rPr>
          <w:rFonts w:ascii="Times New Roman" w:eastAsia="Times New Roman" w:hAnsi="Times New Roman" w:cs="Times New Roman"/>
          <w:b/>
          <w:bCs/>
        </w:rPr>
        <w:t xml:space="preserve"> </w:t>
      </w:r>
      <w:r w:rsidRPr="30DC75C4">
        <w:rPr>
          <w:rFonts w:ascii="Times New Roman" w:eastAsia="Times New Roman" w:hAnsi="Times New Roman" w:cs="Times New Roman"/>
        </w:rPr>
        <w:t>voditelje ŽSV-a u srednjim školama za razdoblje od 1. rujna 2020. do 30. kolovoza 2022., a sredstva za financiranje njihova rada osiguravaju se u državnom proračunu.</w:t>
      </w:r>
    </w:p>
    <w:p w:rsidR="00D931AB" w:rsidRDefault="00D931AB"/>
    <w:tbl>
      <w:tblPr>
        <w:tblW w:w="93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1958"/>
        <w:gridCol w:w="1958"/>
        <w:gridCol w:w="840"/>
        <w:gridCol w:w="928"/>
        <w:gridCol w:w="852"/>
        <w:gridCol w:w="928"/>
        <w:gridCol w:w="928"/>
        <w:gridCol w:w="928"/>
      </w:tblGrid>
      <w:tr w:rsidR="00D931AB" w:rsidRPr="002C061F" w:rsidTr="0049042E">
        <w:trPr>
          <w:cantSplit/>
          <w:trHeight w:val="1088"/>
          <w:jc w:val="center"/>
        </w:trPr>
        <w:tc>
          <w:tcPr>
            <w:tcW w:w="1958" w:type="dxa"/>
            <w:shd w:val="clear" w:color="auto" w:fill="B5C0D8"/>
            <w:vAlign w:val="center"/>
          </w:tcPr>
          <w:p w:rsidR="00D931AB" w:rsidRPr="002C061F" w:rsidRDefault="00D931AB" w:rsidP="0049042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</w:rPr>
              <w:t>Pokazatelj rezultata</w:t>
            </w:r>
          </w:p>
        </w:tc>
        <w:tc>
          <w:tcPr>
            <w:tcW w:w="1958" w:type="dxa"/>
            <w:shd w:val="clear" w:color="auto" w:fill="B5C0D8"/>
            <w:vAlign w:val="center"/>
          </w:tcPr>
          <w:p w:rsidR="00D931AB" w:rsidRDefault="00D931AB" w:rsidP="0049042E">
            <w:pPr>
              <w:pStyle w:val="CellHeader"/>
            </w:pPr>
            <w:r w:rsidRPr="30DC75C4">
              <w:t>Definicija</w:t>
            </w:r>
          </w:p>
        </w:tc>
        <w:tc>
          <w:tcPr>
            <w:tcW w:w="840" w:type="dxa"/>
            <w:shd w:val="clear" w:color="auto" w:fill="B5C0D8"/>
            <w:vAlign w:val="center"/>
          </w:tcPr>
          <w:p w:rsidR="00D931AB" w:rsidRDefault="00D931AB" w:rsidP="0049042E">
            <w:pPr>
              <w:pStyle w:val="CellHeader"/>
            </w:pPr>
            <w:proofErr w:type="spellStart"/>
            <w:r w:rsidRPr="30DC75C4">
              <w:t>Jedinica</w:t>
            </w:r>
            <w:proofErr w:type="spellEnd"/>
          </w:p>
        </w:tc>
        <w:tc>
          <w:tcPr>
            <w:tcW w:w="928" w:type="dxa"/>
            <w:shd w:val="clear" w:color="auto" w:fill="B5C0D8"/>
            <w:vAlign w:val="center"/>
          </w:tcPr>
          <w:p w:rsidR="00D931AB" w:rsidRDefault="00D931AB" w:rsidP="0049042E">
            <w:pPr>
              <w:pStyle w:val="CellHeader"/>
            </w:pPr>
            <w:proofErr w:type="spellStart"/>
            <w:r w:rsidRPr="30DC75C4">
              <w:t>Polazna</w:t>
            </w:r>
            <w:proofErr w:type="spellEnd"/>
            <w:r w:rsidRPr="30DC75C4">
              <w:t xml:space="preserve"> </w:t>
            </w:r>
            <w:proofErr w:type="spellStart"/>
            <w:r w:rsidRPr="30DC75C4">
              <w:t>vrijednost</w:t>
            </w:r>
            <w:proofErr w:type="spellEnd"/>
          </w:p>
        </w:tc>
        <w:tc>
          <w:tcPr>
            <w:tcW w:w="852" w:type="dxa"/>
            <w:shd w:val="clear" w:color="auto" w:fill="B5C0D8"/>
            <w:vAlign w:val="center"/>
          </w:tcPr>
          <w:p w:rsidR="00D931AB" w:rsidRDefault="00D931AB" w:rsidP="0049042E">
            <w:pPr>
              <w:pStyle w:val="CellHeader"/>
            </w:pPr>
            <w:r w:rsidRPr="30DC75C4">
              <w:t xml:space="preserve">Izvor </w:t>
            </w:r>
            <w:proofErr w:type="spellStart"/>
            <w:r w:rsidRPr="30DC75C4">
              <w:t>podataka</w:t>
            </w:r>
            <w:proofErr w:type="spellEnd"/>
          </w:p>
        </w:tc>
        <w:tc>
          <w:tcPr>
            <w:tcW w:w="928" w:type="dxa"/>
            <w:shd w:val="clear" w:color="auto" w:fill="B5C0D8"/>
            <w:vAlign w:val="center"/>
          </w:tcPr>
          <w:p w:rsidR="00D931AB" w:rsidRDefault="00D931AB" w:rsidP="00D931AB">
            <w:pPr>
              <w:pStyle w:val="CellHeader"/>
            </w:pPr>
            <w:r w:rsidRPr="30DC75C4">
              <w:t xml:space="preserve">Ciljana </w:t>
            </w:r>
            <w:proofErr w:type="spellStart"/>
            <w:r w:rsidRPr="30DC75C4">
              <w:t>vrijednost</w:t>
            </w:r>
            <w:proofErr w:type="spellEnd"/>
            <w:r w:rsidRPr="30DC75C4">
              <w:t xml:space="preserve"> (202</w:t>
            </w:r>
            <w:r>
              <w:t>3</w:t>
            </w:r>
            <w:r w:rsidRPr="30DC75C4">
              <w:t>.)</w:t>
            </w:r>
          </w:p>
        </w:tc>
        <w:tc>
          <w:tcPr>
            <w:tcW w:w="928" w:type="dxa"/>
            <w:shd w:val="clear" w:color="auto" w:fill="B5C0D8"/>
            <w:vAlign w:val="center"/>
          </w:tcPr>
          <w:p w:rsidR="00D931AB" w:rsidRDefault="00D931AB" w:rsidP="00D931AB">
            <w:pPr>
              <w:pStyle w:val="CellHeader"/>
            </w:pPr>
            <w:r w:rsidRPr="30DC75C4">
              <w:t xml:space="preserve">Ciljana </w:t>
            </w:r>
            <w:proofErr w:type="spellStart"/>
            <w:r w:rsidRPr="30DC75C4">
              <w:t>vrijednost</w:t>
            </w:r>
            <w:proofErr w:type="spellEnd"/>
            <w:r w:rsidRPr="30DC75C4">
              <w:t xml:space="preserve"> (202</w:t>
            </w:r>
            <w:r>
              <w:t>4</w:t>
            </w:r>
            <w:r w:rsidRPr="30DC75C4">
              <w:t>.)</w:t>
            </w:r>
          </w:p>
        </w:tc>
        <w:tc>
          <w:tcPr>
            <w:tcW w:w="928" w:type="dxa"/>
            <w:shd w:val="clear" w:color="auto" w:fill="B5C0D8"/>
            <w:vAlign w:val="center"/>
          </w:tcPr>
          <w:p w:rsidR="00D931AB" w:rsidRDefault="00D931AB" w:rsidP="00D931AB">
            <w:pPr>
              <w:pStyle w:val="CellHeader"/>
            </w:pPr>
            <w:r w:rsidRPr="30DC75C4">
              <w:t xml:space="preserve">Ciljana </w:t>
            </w:r>
            <w:proofErr w:type="spellStart"/>
            <w:r w:rsidRPr="30DC75C4">
              <w:t>vrijednost</w:t>
            </w:r>
            <w:proofErr w:type="spellEnd"/>
            <w:r w:rsidRPr="30DC75C4">
              <w:t xml:space="preserve"> (202</w:t>
            </w:r>
            <w:r>
              <w:t>5</w:t>
            </w:r>
            <w:r w:rsidRPr="30DC75C4">
              <w:t>.)</w:t>
            </w:r>
          </w:p>
        </w:tc>
      </w:tr>
      <w:tr w:rsidR="00D76A02" w:rsidRPr="002C061F" w:rsidTr="00003D90">
        <w:trPr>
          <w:cantSplit/>
          <w:trHeight w:val="1088"/>
          <w:jc w:val="center"/>
        </w:trPr>
        <w:tc>
          <w:tcPr>
            <w:tcW w:w="1958" w:type="dxa"/>
            <w:shd w:val="clear" w:color="auto" w:fill="FFFFFF" w:themeFill="background1"/>
            <w:vAlign w:val="center"/>
          </w:tcPr>
          <w:p w:rsidR="00D76A02" w:rsidRPr="00D76A02" w:rsidRDefault="00D76A02" w:rsidP="0049042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6A02">
              <w:t xml:space="preserve">Povećanje uključenosti </w:t>
            </w:r>
            <w:r w:rsidRPr="00003D90">
              <w:rPr>
                <w:shd w:val="clear" w:color="auto" w:fill="FFFFFF" w:themeFill="background1"/>
              </w:rPr>
              <w:t>odgojno-obrazovnih</w:t>
            </w:r>
            <w:r w:rsidRPr="00D76A02">
              <w:t xml:space="preserve"> radnika u različite programe stručnog usavršavanja u svrhu kontinuiranog profesionalnog razvoja</w:t>
            </w:r>
          </w:p>
        </w:tc>
        <w:tc>
          <w:tcPr>
            <w:tcW w:w="1958" w:type="dxa"/>
            <w:shd w:val="clear" w:color="auto" w:fill="auto"/>
            <w:vAlign w:val="center"/>
          </w:tcPr>
          <w:p w:rsidR="00D76A02" w:rsidRPr="00D76A02" w:rsidRDefault="00003D90" w:rsidP="0049042E">
            <w:pPr>
              <w:pStyle w:val="CellHeader"/>
            </w:pPr>
            <w:r>
              <w:t xml:space="preserve">Broj </w:t>
            </w:r>
            <w:proofErr w:type="spellStart"/>
            <w:r>
              <w:t>odgojno</w:t>
            </w:r>
            <w:proofErr w:type="spellEnd"/>
            <w:r>
              <w:t xml:space="preserve"> </w:t>
            </w:r>
            <w:proofErr w:type="spellStart"/>
            <w:r>
              <w:t>obrazovnih</w:t>
            </w:r>
            <w:proofErr w:type="spellEnd"/>
            <w:r>
              <w:t xml:space="preserve"> </w:t>
            </w:r>
            <w:proofErr w:type="spellStart"/>
            <w:r>
              <w:t>radnika</w:t>
            </w:r>
            <w:proofErr w:type="spellEnd"/>
            <w:r>
              <w:t xml:space="preserve"> </w:t>
            </w:r>
            <w:proofErr w:type="spellStart"/>
            <w:r>
              <w:t>uključenih</w:t>
            </w:r>
            <w:proofErr w:type="spellEnd"/>
            <w:r>
              <w:t xml:space="preserve"> u </w:t>
            </w:r>
            <w:proofErr w:type="spellStart"/>
            <w:r>
              <w:t>usavršavanje</w:t>
            </w:r>
            <w:proofErr w:type="spellEnd"/>
          </w:p>
        </w:tc>
        <w:tc>
          <w:tcPr>
            <w:tcW w:w="840" w:type="dxa"/>
            <w:shd w:val="clear" w:color="auto" w:fill="FFFFFF" w:themeFill="background1"/>
            <w:vAlign w:val="center"/>
          </w:tcPr>
          <w:p w:rsidR="00D76A02" w:rsidRPr="00D76A02" w:rsidRDefault="00003D90" w:rsidP="0049042E">
            <w:pPr>
              <w:pStyle w:val="CellHeader"/>
            </w:pPr>
            <w:r>
              <w:t>Broj</w:t>
            </w:r>
          </w:p>
        </w:tc>
        <w:tc>
          <w:tcPr>
            <w:tcW w:w="928" w:type="dxa"/>
            <w:shd w:val="clear" w:color="auto" w:fill="FFFFFF" w:themeFill="background1"/>
            <w:vAlign w:val="center"/>
          </w:tcPr>
          <w:p w:rsidR="00D76A02" w:rsidRPr="00D76A02" w:rsidRDefault="00003D90" w:rsidP="0049042E">
            <w:pPr>
              <w:pStyle w:val="CellHeader"/>
            </w:pPr>
            <w:r>
              <w:t>56402</w:t>
            </w:r>
          </w:p>
        </w:tc>
        <w:tc>
          <w:tcPr>
            <w:tcW w:w="852" w:type="dxa"/>
            <w:shd w:val="clear" w:color="auto" w:fill="FFFFFF" w:themeFill="background1"/>
            <w:vAlign w:val="center"/>
          </w:tcPr>
          <w:p w:rsidR="00D76A02" w:rsidRPr="00D76A02" w:rsidRDefault="00003D90" w:rsidP="0049042E">
            <w:pPr>
              <w:pStyle w:val="CellHeader"/>
            </w:pPr>
            <w:r>
              <w:t>AZOO</w:t>
            </w:r>
          </w:p>
        </w:tc>
        <w:tc>
          <w:tcPr>
            <w:tcW w:w="928" w:type="dxa"/>
            <w:shd w:val="clear" w:color="auto" w:fill="FFFFFF" w:themeFill="background1"/>
            <w:vAlign w:val="center"/>
          </w:tcPr>
          <w:p w:rsidR="00D76A02" w:rsidRPr="00D76A02" w:rsidRDefault="00003D90" w:rsidP="00D931AB">
            <w:pPr>
              <w:pStyle w:val="CellHeader"/>
            </w:pPr>
            <w:r>
              <w:t>60120</w:t>
            </w:r>
          </w:p>
        </w:tc>
        <w:tc>
          <w:tcPr>
            <w:tcW w:w="928" w:type="dxa"/>
            <w:shd w:val="clear" w:color="auto" w:fill="FFFFFF" w:themeFill="background1"/>
            <w:vAlign w:val="center"/>
          </w:tcPr>
          <w:p w:rsidR="00D76A02" w:rsidRPr="00D76A02" w:rsidRDefault="00003D90" w:rsidP="00D931AB">
            <w:pPr>
              <w:pStyle w:val="CellHeader"/>
            </w:pPr>
            <w:r>
              <w:t>65140</w:t>
            </w:r>
          </w:p>
        </w:tc>
        <w:tc>
          <w:tcPr>
            <w:tcW w:w="928" w:type="dxa"/>
            <w:shd w:val="clear" w:color="auto" w:fill="FFFFFF" w:themeFill="background1"/>
            <w:vAlign w:val="center"/>
          </w:tcPr>
          <w:p w:rsidR="00D76A02" w:rsidRPr="00D76A02" w:rsidRDefault="00003D90" w:rsidP="00D931AB">
            <w:pPr>
              <w:pStyle w:val="CellHeader"/>
            </w:pPr>
            <w:r>
              <w:t>69160</w:t>
            </w:r>
          </w:p>
        </w:tc>
      </w:tr>
    </w:tbl>
    <w:p w:rsidR="00D931AB" w:rsidRDefault="00D931AB"/>
    <w:p w:rsidR="00576CC0" w:rsidRDefault="00576CC0" w:rsidP="00576CC0">
      <w:pPr>
        <w:pStyle w:val="Naslov4"/>
        <w:rPr>
          <w:rFonts w:ascii="Times New Roman" w:hAnsi="Times New Roman" w:cs="Times New Roman"/>
        </w:rPr>
      </w:pPr>
      <w:r w:rsidRPr="00576CC0">
        <w:rPr>
          <w:rFonts w:ascii="Times New Roman" w:eastAsia="Times New Roman" w:hAnsi="Times New Roman" w:cs="Times New Roman"/>
        </w:rPr>
        <w:t>A580072 ERASMUS+</w:t>
      </w:r>
      <w:r w:rsidRPr="00576CC0">
        <w:rPr>
          <w:rFonts w:ascii="Times New Roman" w:hAnsi="Times New Roman" w:cs="Times New Roman"/>
          <w:color w:val="1F497D"/>
          <w:lang w:val="en-US"/>
        </w:rPr>
        <w:t xml:space="preserve"> </w:t>
      </w:r>
      <w:r w:rsidRPr="00576CC0">
        <w:rPr>
          <w:rFonts w:ascii="Times New Roman" w:hAnsi="Times New Roman" w:cs="Times New Roman"/>
        </w:rPr>
        <w:t>MOBILNOST U SVRHU UČENJA ZA POJEDINCE</w:t>
      </w:r>
    </w:p>
    <w:p w:rsidR="00576CC0" w:rsidRDefault="00576CC0" w:rsidP="00576CC0"/>
    <w:p w:rsidR="00576CC0" w:rsidRDefault="00576CC0" w:rsidP="00576CC0">
      <w:pPr>
        <w:rPr>
          <w:rFonts w:ascii="Times New Roman" w:hAnsi="Times New Roman" w:cs="Times New Roman"/>
        </w:rPr>
      </w:pPr>
      <w:r w:rsidRPr="00576CC0">
        <w:rPr>
          <w:rFonts w:ascii="Times New Roman" w:hAnsi="Times New Roman" w:cs="Times New Roman"/>
        </w:rPr>
        <w:t xml:space="preserve">Zakonske i </w:t>
      </w:r>
      <w:r>
        <w:rPr>
          <w:rFonts w:ascii="Times New Roman" w:hAnsi="Times New Roman" w:cs="Times New Roman"/>
        </w:rPr>
        <w:t>druge osnove</w:t>
      </w:r>
    </w:p>
    <w:p w:rsidR="00576CC0" w:rsidRDefault="00576CC0" w:rsidP="00576CC0">
      <w:pPr>
        <w:rPr>
          <w:rFonts w:ascii="Times New Roman" w:hAnsi="Times New Roman" w:cs="Times New Roman"/>
          <w:lang w:val="en-US"/>
        </w:rPr>
      </w:pPr>
      <w:proofErr w:type="spellStart"/>
      <w:r w:rsidRPr="00576CC0">
        <w:rPr>
          <w:rFonts w:ascii="Times New Roman" w:hAnsi="Times New Roman" w:cs="Times New Roman"/>
          <w:lang w:val="en-US"/>
        </w:rPr>
        <w:t>Ugovor</w:t>
      </w:r>
      <w:proofErr w:type="spellEnd"/>
      <w:r w:rsidRPr="00576CC0">
        <w:rPr>
          <w:rFonts w:ascii="Times New Roman" w:hAnsi="Times New Roman" w:cs="Times New Roman"/>
          <w:lang w:val="en-US"/>
        </w:rPr>
        <w:t xml:space="preserve"> o </w:t>
      </w:r>
      <w:proofErr w:type="spellStart"/>
      <w:r w:rsidRPr="00576CC0">
        <w:rPr>
          <w:rFonts w:ascii="Times New Roman" w:hAnsi="Times New Roman" w:cs="Times New Roman"/>
          <w:lang w:val="en-US"/>
        </w:rPr>
        <w:t>dodjeli</w:t>
      </w:r>
      <w:proofErr w:type="spellEnd"/>
      <w:r w:rsidRPr="00576CC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76CC0">
        <w:rPr>
          <w:rFonts w:ascii="Times New Roman" w:hAnsi="Times New Roman" w:cs="Times New Roman"/>
          <w:lang w:val="en-US"/>
        </w:rPr>
        <w:t>bespovratnih</w:t>
      </w:r>
      <w:proofErr w:type="spellEnd"/>
      <w:r w:rsidRPr="00576CC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76CC0">
        <w:rPr>
          <w:rFonts w:ascii="Times New Roman" w:hAnsi="Times New Roman" w:cs="Times New Roman"/>
          <w:lang w:val="en-US"/>
        </w:rPr>
        <w:t>sredstava</w:t>
      </w:r>
      <w:proofErr w:type="spellEnd"/>
      <w:r w:rsidRPr="00576CC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76CC0">
        <w:rPr>
          <w:rFonts w:ascii="Times New Roman" w:hAnsi="Times New Roman" w:cs="Times New Roman"/>
          <w:lang w:val="en-US"/>
        </w:rPr>
        <w:t>između</w:t>
      </w:r>
      <w:proofErr w:type="spellEnd"/>
      <w:r w:rsidRPr="00576CC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76CC0">
        <w:rPr>
          <w:rFonts w:ascii="Times New Roman" w:hAnsi="Times New Roman" w:cs="Times New Roman"/>
          <w:lang w:val="en-US"/>
        </w:rPr>
        <w:t>Agencije</w:t>
      </w:r>
      <w:proofErr w:type="spellEnd"/>
      <w:r w:rsidRPr="00576CC0">
        <w:rPr>
          <w:rFonts w:ascii="Times New Roman" w:hAnsi="Times New Roman" w:cs="Times New Roman"/>
          <w:lang w:val="en-US"/>
        </w:rPr>
        <w:t xml:space="preserve"> za </w:t>
      </w:r>
      <w:proofErr w:type="spellStart"/>
      <w:r w:rsidRPr="00576CC0">
        <w:rPr>
          <w:rFonts w:ascii="Times New Roman" w:hAnsi="Times New Roman" w:cs="Times New Roman"/>
          <w:lang w:val="en-US"/>
        </w:rPr>
        <w:t>mobilnost</w:t>
      </w:r>
      <w:proofErr w:type="spellEnd"/>
      <w:r w:rsidRPr="00576CC0">
        <w:rPr>
          <w:rFonts w:ascii="Times New Roman" w:hAnsi="Times New Roman" w:cs="Times New Roman"/>
          <w:lang w:val="en-US"/>
        </w:rPr>
        <w:t xml:space="preserve"> </w:t>
      </w:r>
      <w:r w:rsidR="00F61788">
        <w:rPr>
          <w:rFonts w:ascii="Times New Roman" w:hAnsi="Times New Roman" w:cs="Times New Roman"/>
          <w:lang w:val="en-US"/>
        </w:rPr>
        <w:t>i</w:t>
      </w:r>
      <w:bookmarkStart w:id="0" w:name="_GoBack"/>
      <w:bookmarkEnd w:id="0"/>
      <w:r w:rsidRPr="00576CC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Pr="00576CC0">
        <w:rPr>
          <w:rFonts w:ascii="Times New Roman" w:hAnsi="Times New Roman" w:cs="Times New Roman"/>
          <w:lang w:val="en-US"/>
        </w:rPr>
        <w:t>programe</w:t>
      </w:r>
      <w:proofErr w:type="spellEnd"/>
      <w:r w:rsidRPr="00576CC0">
        <w:rPr>
          <w:rFonts w:ascii="Times New Roman" w:hAnsi="Times New Roman" w:cs="Times New Roman"/>
          <w:lang w:val="en-US"/>
        </w:rPr>
        <w:t xml:space="preserve"> EU i </w:t>
      </w:r>
      <w:proofErr w:type="spellStart"/>
      <w:r w:rsidRPr="00576CC0">
        <w:rPr>
          <w:rFonts w:ascii="Times New Roman" w:hAnsi="Times New Roman" w:cs="Times New Roman"/>
          <w:lang w:val="en-US"/>
        </w:rPr>
        <w:t>Agencije</w:t>
      </w:r>
      <w:proofErr w:type="spellEnd"/>
      <w:r w:rsidRPr="00576CC0">
        <w:rPr>
          <w:rFonts w:ascii="Times New Roman" w:hAnsi="Times New Roman" w:cs="Times New Roman"/>
          <w:lang w:val="en-US"/>
        </w:rPr>
        <w:t xml:space="preserve"> za odgoj i obrazovanje</w:t>
      </w:r>
    </w:p>
    <w:tbl>
      <w:tblPr>
        <w:tblW w:w="92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1084"/>
        <w:gridCol w:w="1424"/>
        <w:gridCol w:w="1411"/>
        <w:gridCol w:w="1411"/>
        <w:gridCol w:w="1380"/>
        <w:gridCol w:w="1380"/>
        <w:gridCol w:w="1128"/>
      </w:tblGrid>
      <w:tr w:rsidR="00576CC0" w:rsidRPr="00A11478" w:rsidTr="00FA3245">
        <w:trPr>
          <w:cantSplit/>
          <w:jc w:val="center"/>
        </w:trPr>
        <w:tc>
          <w:tcPr>
            <w:tcW w:w="1084" w:type="dxa"/>
            <w:shd w:val="clear" w:color="auto" w:fill="BDD6EE" w:themeFill="accent1" w:themeFillTint="66"/>
            <w:vAlign w:val="center"/>
          </w:tcPr>
          <w:p w:rsidR="00576CC0" w:rsidRPr="00A11478" w:rsidRDefault="00576CC0" w:rsidP="00FA3245">
            <w:pPr>
              <w:pStyle w:val="CellHeader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Naziv aktivnosti</w:t>
            </w:r>
          </w:p>
        </w:tc>
        <w:tc>
          <w:tcPr>
            <w:tcW w:w="1424" w:type="dxa"/>
            <w:shd w:val="clear" w:color="auto" w:fill="BDD6EE" w:themeFill="accent1" w:themeFillTint="66"/>
            <w:vAlign w:val="center"/>
          </w:tcPr>
          <w:p w:rsidR="00576CC0" w:rsidRPr="00A11478" w:rsidRDefault="00576CC0" w:rsidP="00FA3245">
            <w:pPr>
              <w:pStyle w:val="CellHeader"/>
              <w:spacing w:after="0"/>
              <w:rPr>
                <w:sz w:val="22"/>
                <w:szCs w:val="22"/>
              </w:rPr>
            </w:pPr>
            <w:proofErr w:type="spellStart"/>
            <w:r w:rsidRPr="30DC75C4">
              <w:rPr>
                <w:sz w:val="22"/>
                <w:szCs w:val="22"/>
              </w:rPr>
              <w:t>Izvršenje</w:t>
            </w:r>
            <w:proofErr w:type="spellEnd"/>
            <w:r w:rsidRPr="30DC75C4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1</w:t>
            </w:r>
            <w:r w:rsidRPr="30DC75C4">
              <w:rPr>
                <w:sz w:val="22"/>
                <w:szCs w:val="22"/>
              </w:rPr>
              <w:t>.</w:t>
            </w:r>
          </w:p>
        </w:tc>
        <w:tc>
          <w:tcPr>
            <w:tcW w:w="1411" w:type="dxa"/>
            <w:shd w:val="clear" w:color="auto" w:fill="BDD6EE" w:themeFill="accent1" w:themeFillTint="66"/>
            <w:vAlign w:val="center"/>
          </w:tcPr>
          <w:p w:rsidR="00576CC0" w:rsidRPr="00A11478" w:rsidRDefault="00576CC0" w:rsidP="00FA3245">
            <w:pPr>
              <w:pStyle w:val="CellHeader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Plan 202</w:t>
            </w:r>
            <w:r>
              <w:rPr>
                <w:sz w:val="22"/>
                <w:szCs w:val="22"/>
              </w:rPr>
              <w:t>2</w:t>
            </w:r>
            <w:r w:rsidRPr="30DC75C4">
              <w:rPr>
                <w:sz w:val="22"/>
                <w:szCs w:val="22"/>
              </w:rPr>
              <w:t>.</w:t>
            </w:r>
          </w:p>
        </w:tc>
        <w:tc>
          <w:tcPr>
            <w:tcW w:w="1411" w:type="dxa"/>
            <w:shd w:val="clear" w:color="auto" w:fill="BDD6EE" w:themeFill="accent1" w:themeFillTint="66"/>
            <w:vAlign w:val="center"/>
          </w:tcPr>
          <w:p w:rsidR="00576CC0" w:rsidRPr="00A11478" w:rsidRDefault="00576CC0" w:rsidP="00FA3245">
            <w:pPr>
              <w:pStyle w:val="CellHeader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Plan 202</w:t>
            </w:r>
            <w:r>
              <w:rPr>
                <w:sz w:val="22"/>
                <w:szCs w:val="22"/>
              </w:rPr>
              <w:t>3</w:t>
            </w:r>
            <w:r w:rsidRPr="30DC75C4">
              <w:rPr>
                <w:sz w:val="22"/>
                <w:szCs w:val="22"/>
              </w:rPr>
              <w:t>.</w:t>
            </w:r>
          </w:p>
        </w:tc>
        <w:tc>
          <w:tcPr>
            <w:tcW w:w="1380" w:type="dxa"/>
            <w:shd w:val="clear" w:color="auto" w:fill="BDD6EE" w:themeFill="accent1" w:themeFillTint="66"/>
            <w:vAlign w:val="center"/>
          </w:tcPr>
          <w:p w:rsidR="00576CC0" w:rsidRPr="00A11478" w:rsidRDefault="00576CC0" w:rsidP="00FA3245">
            <w:pPr>
              <w:pStyle w:val="CellHeader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rojekcija</w:t>
            </w:r>
            <w:r w:rsidRPr="30DC75C4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4</w:t>
            </w:r>
            <w:r w:rsidRPr="30DC75C4">
              <w:rPr>
                <w:sz w:val="22"/>
                <w:szCs w:val="22"/>
              </w:rPr>
              <w:t>.</w:t>
            </w:r>
          </w:p>
        </w:tc>
        <w:tc>
          <w:tcPr>
            <w:tcW w:w="1380" w:type="dxa"/>
            <w:shd w:val="clear" w:color="auto" w:fill="BDD6EE" w:themeFill="accent1" w:themeFillTint="66"/>
            <w:vAlign w:val="center"/>
          </w:tcPr>
          <w:p w:rsidR="00576CC0" w:rsidRPr="00A11478" w:rsidRDefault="00576CC0" w:rsidP="00FA3245">
            <w:pPr>
              <w:pStyle w:val="CellHeader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rojekcija</w:t>
            </w:r>
            <w:r w:rsidRPr="30DC75C4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5</w:t>
            </w:r>
            <w:r w:rsidRPr="30DC75C4">
              <w:rPr>
                <w:sz w:val="22"/>
                <w:szCs w:val="22"/>
              </w:rPr>
              <w:t>.</w:t>
            </w:r>
          </w:p>
        </w:tc>
        <w:tc>
          <w:tcPr>
            <w:tcW w:w="1128" w:type="dxa"/>
            <w:shd w:val="clear" w:color="auto" w:fill="BDD6EE" w:themeFill="accent1" w:themeFillTint="66"/>
            <w:vAlign w:val="center"/>
          </w:tcPr>
          <w:p w:rsidR="00576CC0" w:rsidRPr="00A11478" w:rsidRDefault="00576CC0" w:rsidP="00FA3245">
            <w:pPr>
              <w:pStyle w:val="CellHeader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Indeks 2</w:t>
            </w:r>
            <w:r>
              <w:rPr>
                <w:sz w:val="22"/>
                <w:szCs w:val="22"/>
              </w:rPr>
              <w:t>3</w:t>
            </w:r>
            <w:r w:rsidRPr="30DC75C4">
              <w:rPr>
                <w:sz w:val="22"/>
                <w:szCs w:val="22"/>
              </w:rPr>
              <w:t>./2</w:t>
            </w:r>
            <w:r>
              <w:rPr>
                <w:sz w:val="22"/>
                <w:szCs w:val="22"/>
              </w:rPr>
              <w:t>2</w:t>
            </w:r>
            <w:r w:rsidRPr="30DC75C4">
              <w:rPr>
                <w:sz w:val="22"/>
                <w:szCs w:val="22"/>
              </w:rPr>
              <w:t>.</w:t>
            </w:r>
          </w:p>
        </w:tc>
      </w:tr>
      <w:tr w:rsidR="00576CC0" w:rsidRPr="00A11478" w:rsidTr="00FA3245">
        <w:trPr>
          <w:cantSplit/>
          <w:jc w:val="center"/>
        </w:trPr>
        <w:tc>
          <w:tcPr>
            <w:tcW w:w="1084" w:type="dxa"/>
          </w:tcPr>
          <w:p w:rsidR="00576CC0" w:rsidRPr="00A11478" w:rsidRDefault="00576CC0" w:rsidP="00576CC0">
            <w:pPr>
              <w:pStyle w:val="CellColumn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A5800</w:t>
            </w:r>
            <w:r>
              <w:rPr>
                <w:sz w:val="22"/>
                <w:szCs w:val="22"/>
              </w:rPr>
              <w:t>72</w:t>
            </w:r>
          </w:p>
        </w:tc>
        <w:tc>
          <w:tcPr>
            <w:tcW w:w="1424" w:type="dxa"/>
            <w:shd w:val="clear" w:color="auto" w:fill="FFFFFF" w:themeFill="background1"/>
          </w:tcPr>
          <w:p w:rsidR="00576CC0" w:rsidRPr="00A11478" w:rsidRDefault="00576CC0" w:rsidP="00FA32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1" w:type="dxa"/>
            <w:shd w:val="clear" w:color="auto" w:fill="FFFFFF" w:themeFill="background1"/>
          </w:tcPr>
          <w:p w:rsidR="00576CC0" w:rsidRPr="00A11478" w:rsidRDefault="00576CC0" w:rsidP="00FA32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1" w:type="dxa"/>
            <w:shd w:val="clear" w:color="auto" w:fill="FFFFFF" w:themeFill="background1"/>
          </w:tcPr>
          <w:p w:rsidR="00576CC0" w:rsidRPr="00A11478" w:rsidRDefault="00576CC0" w:rsidP="00FA32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70.065</w:t>
            </w:r>
          </w:p>
        </w:tc>
        <w:tc>
          <w:tcPr>
            <w:tcW w:w="1380" w:type="dxa"/>
            <w:shd w:val="clear" w:color="auto" w:fill="FFFFFF" w:themeFill="background1"/>
          </w:tcPr>
          <w:p w:rsidR="00576CC0" w:rsidRPr="00A11478" w:rsidRDefault="00576CC0" w:rsidP="00FA32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80" w:type="dxa"/>
            <w:shd w:val="clear" w:color="auto" w:fill="FFFFFF" w:themeFill="background1"/>
          </w:tcPr>
          <w:p w:rsidR="00576CC0" w:rsidRPr="00A11478" w:rsidRDefault="00576CC0" w:rsidP="00FA32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28" w:type="dxa"/>
            <w:shd w:val="clear" w:color="auto" w:fill="FFFFFF" w:themeFill="background1"/>
          </w:tcPr>
          <w:p w:rsidR="00576CC0" w:rsidRPr="00A11478" w:rsidRDefault="00576CC0" w:rsidP="00FA3245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576CC0" w:rsidRDefault="00E6533D" w:rsidP="00576CC0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lastRenderedPageBreak/>
        <w:t xml:space="preserve">U </w:t>
      </w:r>
      <w:proofErr w:type="spellStart"/>
      <w:r>
        <w:rPr>
          <w:rFonts w:ascii="Times New Roman" w:hAnsi="Times New Roman" w:cs="Times New Roman"/>
          <w:lang w:val="en-US"/>
        </w:rPr>
        <w:t>okviru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aktivnosti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provest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lang w:val="en-US"/>
        </w:rPr>
        <w:t>će</w:t>
      </w:r>
      <w:proofErr w:type="spellEnd"/>
      <w:proofErr w:type="gramEnd"/>
      <w:r>
        <w:rPr>
          <w:rFonts w:ascii="Times New Roman" w:hAnsi="Times New Roman" w:cs="Times New Roman"/>
          <w:lang w:val="en-US"/>
        </w:rPr>
        <w:t xml:space="preserve"> se </w:t>
      </w:r>
      <w:proofErr w:type="spellStart"/>
      <w:r>
        <w:rPr>
          <w:rFonts w:ascii="Times New Roman" w:hAnsi="Times New Roman" w:cs="Times New Roman"/>
          <w:lang w:val="en-US"/>
        </w:rPr>
        <w:t>a</w:t>
      </w:r>
      <w:r w:rsidR="00576CC0" w:rsidRPr="00576CC0">
        <w:rPr>
          <w:rFonts w:ascii="Times New Roman" w:hAnsi="Times New Roman" w:cs="Times New Roman"/>
          <w:lang w:val="en-US"/>
        </w:rPr>
        <w:t>kreditacija</w:t>
      </w:r>
      <w:proofErr w:type="spellEnd"/>
      <w:r w:rsidR="00576CC0" w:rsidRPr="00576CC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576CC0" w:rsidRPr="00576CC0">
        <w:rPr>
          <w:rFonts w:ascii="Times New Roman" w:hAnsi="Times New Roman" w:cs="Times New Roman"/>
          <w:lang w:val="en-US"/>
        </w:rPr>
        <w:t>konzorcija</w:t>
      </w:r>
      <w:proofErr w:type="spellEnd"/>
      <w:r w:rsidR="00576CC0" w:rsidRPr="00576CC0">
        <w:rPr>
          <w:rFonts w:ascii="Times New Roman" w:hAnsi="Times New Roman" w:cs="Times New Roman"/>
          <w:lang w:val="en-US"/>
        </w:rPr>
        <w:t xml:space="preserve"> u </w:t>
      </w:r>
      <w:proofErr w:type="spellStart"/>
      <w:r w:rsidR="00576CC0" w:rsidRPr="00576CC0">
        <w:rPr>
          <w:rFonts w:ascii="Times New Roman" w:hAnsi="Times New Roman" w:cs="Times New Roman"/>
          <w:lang w:val="en-US"/>
        </w:rPr>
        <w:t>svrhu</w:t>
      </w:r>
      <w:proofErr w:type="spellEnd"/>
      <w:r w:rsidR="00576CC0" w:rsidRPr="00576CC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576CC0" w:rsidRPr="00576CC0">
        <w:rPr>
          <w:rFonts w:ascii="Times New Roman" w:hAnsi="Times New Roman" w:cs="Times New Roman"/>
          <w:lang w:val="en-US"/>
        </w:rPr>
        <w:t>razvoja</w:t>
      </w:r>
      <w:proofErr w:type="spellEnd"/>
      <w:r w:rsidR="00576CC0" w:rsidRPr="00576CC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576CC0" w:rsidRPr="00576CC0">
        <w:rPr>
          <w:rFonts w:ascii="Times New Roman" w:hAnsi="Times New Roman" w:cs="Times New Roman"/>
          <w:lang w:val="en-US"/>
        </w:rPr>
        <w:t>sustava</w:t>
      </w:r>
      <w:proofErr w:type="spellEnd"/>
      <w:r w:rsidR="00576CC0" w:rsidRPr="00576CC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576CC0" w:rsidRPr="00576CC0">
        <w:rPr>
          <w:rFonts w:ascii="Times New Roman" w:hAnsi="Times New Roman" w:cs="Times New Roman"/>
          <w:lang w:val="en-US"/>
        </w:rPr>
        <w:t>stručnog</w:t>
      </w:r>
      <w:proofErr w:type="spellEnd"/>
      <w:r w:rsidR="00576CC0" w:rsidRPr="00576CC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576CC0" w:rsidRPr="00576CC0">
        <w:rPr>
          <w:rFonts w:ascii="Times New Roman" w:hAnsi="Times New Roman" w:cs="Times New Roman"/>
          <w:lang w:val="en-US"/>
        </w:rPr>
        <w:t>usavršavanja</w:t>
      </w:r>
      <w:proofErr w:type="spellEnd"/>
      <w:r w:rsidR="00576CC0" w:rsidRPr="00576CC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576CC0" w:rsidRPr="00576CC0">
        <w:rPr>
          <w:rFonts w:ascii="Times New Roman" w:hAnsi="Times New Roman" w:cs="Times New Roman"/>
          <w:lang w:val="en-US"/>
        </w:rPr>
        <w:t>savjetnika</w:t>
      </w:r>
      <w:proofErr w:type="spellEnd"/>
      <w:r w:rsidR="00576CC0" w:rsidRPr="00576CC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576CC0" w:rsidRPr="00576CC0">
        <w:rPr>
          <w:rFonts w:ascii="Times New Roman" w:hAnsi="Times New Roman" w:cs="Times New Roman"/>
          <w:lang w:val="en-US"/>
        </w:rPr>
        <w:t>agencije</w:t>
      </w:r>
      <w:proofErr w:type="spellEnd"/>
      <w:r w:rsidR="00576CC0" w:rsidRPr="00576CC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576CC0" w:rsidRPr="00576CC0">
        <w:rPr>
          <w:rFonts w:ascii="Times New Roman" w:hAnsi="Times New Roman" w:cs="Times New Roman"/>
          <w:lang w:val="en-US"/>
        </w:rPr>
        <w:t>te</w:t>
      </w:r>
      <w:proofErr w:type="spellEnd"/>
      <w:r w:rsidR="00576CC0" w:rsidRPr="00576CC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576CC0" w:rsidRPr="00576CC0">
        <w:rPr>
          <w:rFonts w:ascii="Times New Roman" w:hAnsi="Times New Roman" w:cs="Times New Roman"/>
          <w:lang w:val="en-US"/>
        </w:rPr>
        <w:t>unapređenje</w:t>
      </w:r>
      <w:proofErr w:type="spellEnd"/>
      <w:r w:rsidR="00576CC0" w:rsidRPr="00576CC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576CC0" w:rsidRPr="00576CC0">
        <w:rPr>
          <w:rFonts w:ascii="Times New Roman" w:hAnsi="Times New Roman" w:cs="Times New Roman"/>
          <w:lang w:val="en-US"/>
        </w:rPr>
        <w:t>postojećeg</w:t>
      </w:r>
      <w:proofErr w:type="spellEnd"/>
      <w:r w:rsidR="00576CC0" w:rsidRPr="00576CC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576CC0" w:rsidRPr="00576CC0">
        <w:rPr>
          <w:rFonts w:ascii="Times New Roman" w:hAnsi="Times New Roman" w:cs="Times New Roman"/>
          <w:lang w:val="en-US"/>
        </w:rPr>
        <w:t>sustava</w:t>
      </w:r>
      <w:proofErr w:type="spellEnd"/>
      <w:r w:rsidR="00576CC0" w:rsidRPr="00576CC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576CC0" w:rsidRPr="00576CC0">
        <w:rPr>
          <w:rFonts w:ascii="Times New Roman" w:hAnsi="Times New Roman" w:cs="Times New Roman"/>
          <w:lang w:val="en-US"/>
        </w:rPr>
        <w:t>stručnog</w:t>
      </w:r>
      <w:proofErr w:type="spellEnd"/>
      <w:r w:rsidR="00576CC0" w:rsidRPr="00576CC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576CC0" w:rsidRPr="00576CC0">
        <w:rPr>
          <w:rFonts w:ascii="Times New Roman" w:hAnsi="Times New Roman" w:cs="Times New Roman"/>
          <w:lang w:val="en-US"/>
        </w:rPr>
        <w:t>usavršavanja</w:t>
      </w:r>
      <w:proofErr w:type="spellEnd"/>
      <w:r w:rsidR="00576CC0" w:rsidRPr="00576CC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576CC0" w:rsidRPr="00576CC0">
        <w:rPr>
          <w:rFonts w:ascii="Times New Roman" w:hAnsi="Times New Roman" w:cs="Times New Roman"/>
          <w:lang w:val="en-US"/>
        </w:rPr>
        <w:t>odgojno</w:t>
      </w:r>
      <w:proofErr w:type="spellEnd"/>
      <w:r w:rsidR="00576CC0" w:rsidRPr="00576CC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576CC0" w:rsidRPr="00576CC0">
        <w:rPr>
          <w:rFonts w:ascii="Times New Roman" w:hAnsi="Times New Roman" w:cs="Times New Roman"/>
          <w:lang w:val="en-US"/>
        </w:rPr>
        <w:t>obrazovnih</w:t>
      </w:r>
      <w:proofErr w:type="spellEnd"/>
      <w:r w:rsidR="00576CC0" w:rsidRPr="00576CC0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576CC0" w:rsidRPr="00576CC0">
        <w:rPr>
          <w:rFonts w:ascii="Times New Roman" w:hAnsi="Times New Roman" w:cs="Times New Roman"/>
          <w:lang w:val="en-US"/>
        </w:rPr>
        <w:t>djelatnika</w:t>
      </w:r>
      <w:proofErr w:type="spellEnd"/>
      <w:r w:rsidR="00576CC0" w:rsidRPr="00576CC0">
        <w:rPr>
          <w:rFonts w:ascii="Times New Roman" w:hAnsi="Times New Roman" w:cs="Times New Roman"/>
          <w:lang w:val="en-US"/>
        </w:rPr>
        <w:t>.</w:t>
      </w:r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Osiguravaju</w:t>
      </w:r>
      <w:proofErr w:type="spellEnd"/>
      <w:r>
        <w:rPr>
          <w:rFonts w:ascii="Times New Roman" w:hAnsi="Times New Roman" w:cs="Times New Roman"/>
          <w:lang w:val="en-US"/>
        </w:rPr>
        <w:t xml:space="preserve"> se </w:t>
      </w:r>
      <w:proofErr w:type="spellStart"/>
      <w:r>
        <w:rPr>
          <w:rFonts w:ascii="Times New Roman" w:hAnsi="Times New Roman" w:cs="Times New Roman"/>
          <w:lang w:val="en-US"/>
        </w:rPr>
        <w:t>sredstva</w:t>
      </w:r>
      <w:proofErr w:type="spellEnd"/>
      <w:r>
        <w:rPr>
          <w:rFonts w:ascii="Times New Roman" w:hAnsi="Times New Roman" w:cs="Times New Roman"/>
          <w:lang w:val="en-US"/>
        </w:rPr>
        <w:t xml:space="preserve"> za </w:t>
      </w:r>
      <w:proofErr w:type="spellStart"/>
      <w:r>
        <w:rPr>
          <w:rFonts w:ascii="Times New Roman" w:hAnsi="Times New Roman" w:cs="Times New Roman"/>
          <w:lang w:val="en-US"/>
        </w:rPr>
        <w:t>rashode</w:t>
      </w:r>
      <w:proofErr w:type="spellEnd"/>
      <w:r>
        <w:rPr>
          <w:rFonts w:ascii="Times New Roman" w:hAnsi="Times New Roman" w:cs="Times New Roman"/>
          <w:lang w:val="en-US"/>
        </w:rPr>
        <w:t xml:space="preserve"> za </w:t>
      </w:r>
      <w:proofErr w:type="spellStart"/>
      <w:r>
        <w:rPr>
          <w:rFonts w:ascii="Times New Roman" w:hAnsi="Times New Roman" w:cs="Times New Roman"/>
          <w:lang w:val="en-US"/>
        </w:rPr>
        <w:t>zaposlene</w:t>
      </w:r>
      <w:proofErr w:type="spellEnd"/>
      <w:r>
        <w:rPr>
          <w:rFonts w:ascii="Times New Roman" w:hAnsi="Times New Roman" w:cs="Times New Roman"/>
          <w:lang w:val="en-US"/>
        </w:rPr>
        <w:t xml:space="preserve"> i </w:t>
      </w:r>
      <w:proofErr w:type="spellStart"/>
      <w:r>
        <w:rPr>
          <w:rFonts w:ascii="Times New Roman" w:hAnsi="Times New Roman" w:cs="Times New Roman"/>
          <w:lang w:val="en-US"/>
        </w:rPr>
        <w:t>službena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putovanja</w:t>
      </w:r>
      <w:proofErr w:type="spellEnd"/>
      <w:r>
        <w:rPr>
          <w:rFonts w:ascii="Times New Roman" w:hAnsi="Times New Roman" w:cs="Times New Roman"/>
          <w:lang w:val="en-US"/>
        </w:rPr>
        <w:t xml:space="preserve">. Projekt se </w:t>
      </w:r>
      <w:proofErr w:type="spellStart"/>
      <w:r>
        <w:rPr>
          <w:rFonts w:ascii="Times New Roman" w:hAnsi="Times New Roman" w:cs="Times New Roman"/>
          <w:lang w:val="en-US"/>
        </w:rPr>
        <w:t>provodi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samo</w:t>
      </w:r>
      <w:proofErr w:type="spellEnd"/>
      <w:r>
        <w:rPr>
          <w:rFonts w:ascii="Times New Roman" w:hAnsi="Times New Roman" w:cs="Times New Roman"/>
          <w:lang w:val="en-US"/>
        </w:rPr>
        <w:t xml:space="preserve"> u 2023. </w:t>
      </w:r>
      <w:proofErr w:type="spellStart"/>
      <w:proofErr w:type="gramStart"/>
      <w:r>
        <w:rPr>
          <w:rFonts w:ascii="Times New Roman" w:hAnsi="Times New Roman" w:cs="Times New Roman"/>
          <w:lang w:val="en-US"/>
        </w:rPr>
        <w:t>godini</w:t>
      </w:r>
      <w:proofErr w:type="spellEnd"/>
      <w:proofErr w:type="gramEnd"/>
      <w:r>
        <w:rPr>
          <w:rFonts w:ascii="Times New Roman" w:hAnsi="Times New Roman" w:cs="Times New Roman"/>
          <w:lang w:val="en-US"/>
        </w:rPr>
        <w:t>.</w:t>
      </w:r>
    </w:p>
    <w:tbl>
      <w:tblPr>
        <w:tblW w:w="93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1958"/>
        <w:gridCol w:w="1958"/>
        <w:gridCol w:w="840"/>
        <w:gridCol w:w="928"/>
        <w:gridCol w:w="852"/>
        <w:gridCol w:w="928"/>
        <w:gridCol w:w="928"/>
        <w:gridCol w:w="928"/>
      </w:tblGrid>
      <w:tr w:rsidR="00E6533D" w:rsidRPr="002C061F" w:rsidTr="00FA3245">
        <w:trPr>
          <w:cantSplit/>
          <w:trHeight w:val="1088"/>
          <w:jc w:val="center"/>
        </w:trPr>
        <w:tc>
          <w:tcPr>
            <w:tcW w:w="1958" w:type="dxa"/>
            <w:shd w:val="clear" w:color="auto" w:fill="B5C0D8"/>
            <w:vAlign w:val="center"/>
          </w:tcPr>
          <w:p w:rsidR="00E6533D" w:rsidRPr="002C061F" w:rsidRDefault="00E6533D" w:rsidP="00FA3245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</w:rPr>
              <w:t>Pokazatelj rezultata</w:t>
            </w:r>
          </w:p>
        </w:tc>
        <w:tc>
          <w:tcPr>
            <w:tcW w:w="1958" w:type="dxa"/>
            <w:shd w:val="clear" w:color="auto" w:fill="B5C0D8"/>
            <w:vAlign w:val="center"/>
          </w:tcPr>
          <w:p w:rsidR="00E6533D" w:rsidRDefault="00E6533D" w:rsidP="00FA3245">
            <w:pPr>
              <w:pStyle w:val="CellHeader"/>
            </w:pPr>
            <w:r w:rsidRPr="30DC75C4">
              <w:t>Definicija</w:t>
            </w:r>
          </w:p>
        </w:tc>
        <w:tc>
          <w:tcPr>
            <w:tcW w:w="840" w:type="dxa"/>
            <w:shd w:val="clear" w:color="auto" w:fill="B5C0D8"/>
            <w:vAlign w:val="center"/>
          </w:tcPr>
          <w:p w:rsidR="00E6533D" w:rsidRDefault="00E6533D" w:rsidP="00FA3245">
            <w:pPr>
              <w:pStyle w:val="CellHeader"/>
            </w:pPr>
            <w:proofErr w:type="spellStart"/>
            <w:r w:rsidRPr="30DC75C4">
              <w:t>Jedinica</w:t>
            </w:r>
            <w:proofErr w:type="spellEnd"/>
          </w:p>
        </w:tc>
        <w:tc>
          <w:tcPr>
            <w:tcW w:w="928" w:type="dxa"/>
            <w:shd w:val="clear" w:color="auto" w:fill="B5C0D8"/>
            <w:vAlign w:val="center"/>
          </w:tcPr>
          <w:p w:rsidR="00E6533D" w:rsidRDefault="00E6533D" w:rsidP="00FA3245">
            <w:pPr>
              <w:pStyle w:val="CellHeader"/>
            </w:pPr>
            <w:proofErr w:type="spellStart"/>
            <w:r w:rsidRPr="30DC75C4">
              <w:t>Polazna</w:t>
            </w:r>
            <w:proofErr w:type="spellEnd"/>
            <w:r w:rsidRPr="30DC75C4">
              <w:t xml:space="preserve"> </w:t>
            </w:r>
            <w:proofErr w:type="spellStart"/>
            <w:r w:rsidRPr="30DC75C4">
              <w:t>vrijednost</w:t>
            </w:r>
            <w:proofErr w:type="spellEnd"/>
          </w:p>
        </w:tc>
        <w:tc>
          <w:tcPr>
            <w:tcW w:w="852" w:type="dxa"/>
            <w:shd w:val="clear" w:color="auto" w:fill="B5C0D8"/>
            <w:vAlign w:val="center"/>
          </w:tcPr>
          <w:p w:rsidR="00E6533D" w:rsidRDefault="00E6533D" w:rsidP="00FA3245">
            <w:pPr>
              <w:pStyle w:val="CellHeader"/>
            </w:pPr>
            <w:r w:rsidRPr="30DC75C4">
              <w:t xml:space="preserve">Izvor </w:t>
            </w:r>
            <w:proofErr w:type="spellStart"/>
            <w:r w:rsidRPr="30DC75C4">
              <w:t>podataka</w:t>
            </w:r>
            <w:proofErr w:type="spellEnd"/>
          </w:p>
        </w:tc>
        <w:tc>
          <w:tcPr>
            <w:tcW w:w="928" w:type="dxa"/>
            <w:shd w:val="clear" w:color="auto" w:fill="B5C0D8"/>
            <w:vAlign w:val="center"/>
          </w:tcPr>
          <w:p w:rsidR="00E6533D" w:rsidRDefault="00E6533D" w:rsidP="00FA3245">
            <w:pPr>
              <w:pStyle w:val="CellHeader"/>
            </w:pPr>
            <w:r w:rsidRPr="30DC75C4">
              <w:t xml:space="preserve">Ciljana </w:t>
            </w:r>
            <w:proofErr w:type="spellStart"/>
            <w:r w:rsidRPr="30DC75C4">
              <w:t>vrijednost</w:t>
            </w:r>
            <w:proofErr w:type="spellEnd"/>
            <w:r w:rsidRPr="30DC75C4">
              <w:t xml:space="preserve"> (202</w:t>
            </w:r>
            <w:r>
              <w:t>3</w:t>
            </w:r>
            <w:r w:rsidRPr="30DC75C4">
              <w:t>.)</w:t>
            </w:r>
          </w:p>
        </w:tc>
        <w:tc>
          <w:tcPr>
            <w:tcW w:w="928" w:type="dxa"/>
            <w:shd w:val="clear" w:color="auto" w:fill="B5C0D8"/>
            <w:vAlign w:val="center"/>
          </w:tcPr>
          <w:p w:rsidR="00E6533D" w:rsidRDefault="00E6533D" w:rsidP="00FA3245">
            <w:pPr>
              <w:pStyle w:val="CellHeader"/>
            </w:pPr>
            <w:r w:rsidRPr="30DC75C4">
              <w:t xml:space="preserve">Ciljana </w:t>
            </w:r>
            <w:proofErr w:type="spellStart"/>
            <w:r w:rsidRPr="30DC75C4">
              <w:t>vrijednost</w:t>
            </w:r>
            <w:proofErr w:type="spellEnd"/>
            <w:r w:rsidRPr="30DC75C4">
              <w:t xml:space="preserve"> (202</w:t>
            </w:r>
            <w:r>
              <w:t>4</w:t>
            </w:r>
            <w:r w:rsidRPr="30DC75C4">
              <w:t>.)</w:t>
            </w:r>
          </w:p>
        </w:tc>
        <w:tc>
          <w:tcPr>
            <w:tcW w:w="928" w:type="dxa"/>
            <w:shd w:val="clear" w:color="auto" w:fill="B5C0D8"/>
            <w:vAlign w:val="center"/>
          </w:tcPr>
          <w:p w:rsidR="00E6533D" w:rsidRDefault="00E6533D" w:rsidP="00FA3245">
            <w:pPr>
              <w:pStyle w:val="CellHeader"/>
            </w:pPr>
            <w:r w:rsidRPr="30DC75C4">
              <w:t xml:space="preserve">Ciljana </w:t>
            </w:r>
            <w:proofErr w:type="spellStart"/>
            <w:r w:rsidRPr="30DC75C4">
              <w:t>vrijednost</w:t>
            </w:r>
            <w:proofErr w:type="spellEnd"/>
            <w:r w:rsidRPr="30DC75C4">
              <w:t xml:space="preserve"> (202</w:t>
            </w:r>
            <w:r>
              <w:t>5</w:t>
            </w:r>
            <w:r w:rsidRPr="30DC75C4">
              <w:t>.)</w:t>
            </w:r>
          </w:p>
        </w:tc>
      </w:tr>
      <w:tr w:rsidR="00E6533D" w:rsidRPr="002C061F" w:rsidTr="00FA3245">
        <w:trPr>
          <w:cantSplit/>
          <w:trHeight w:val="1088"/>
          <w:jc w:val="center"/>
        </w:trPr>
        <w:tc>
          <w:tcPr>
            <w:tcW w:w="1958" w:type="dxa"/>
            <w:shd w:val="clear" w:color="auto" w:fill="FFFFFF" w:themeFill="background1"/>
            <w:vAlign w:val="center"/>
          </w:tcPr>
          <w:p w:rsidR="00E6533D" w:rsidRPr="00D76A02" w:rsidRDefault="00E6533D" w:rsidP="00E6533D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6A02">
              <w:t>Povećanje</w:t>
            </w:r>
            <w:r>
              <w:t xml:space="preserve"> broja službenih putovanja sa svrhom edukacije savjetnika </w:t>
            </w:r>
          </w:p>
        </w:tc>
        <w:tc>
          <w:tcPr>
            <w:tcW w:w="1958" w:type="dxa"/>
            <w:shd w:val="clear" w:color="auto" w:fill="auto"/>
            <w:vAlign w:val="center"/>
          </w:tcPr>
          <w:p w:rsidR="00E6533D" w:rsidRPr="00D76A02" w:rsidRDefault="00E6533D" w:rsidP="00E6533D">
            <w:pPr>
              <w:pStyle w:val="CellHeader"/>
            </w:pPr>
            <w:r>
              <w:t xml:space="preserve">Broj </w:t>
            </w:r>
            <w:r>
              <w:t xml:space="preserve">službenih </w:t>
            </w:r>
            <w:proofErr w:type="spellStart"/>
            <w:r>
              <w:t>putovanja</w:t>
            </w:r>
            <w:proofErr w:type="spellEnd"/>
          </w:p>
        </w:tc>
        <w:tc>
          <w:tcPr>
            <w:tcW w:w="840" w:type="dxa"/>
            <w:shd w:val="clear" w:color="auto" w:fill="FFFFFF" w:themeFill="background1"/>
            <w:vAlign w:val="center"/>
          </w:tcPr>
          <w:p w:rsidR="00E6533D" w:rsidRPr="00D76A02" w:rsidRDefault="00E6533D" w:rsidP="00FA3245">
            <w:pPr>
              <w:pStyle w:val="CellHeader"/>
            </w:pPr>
            <w:r>
              <w:t>Broj</w:t>
            </w:r>
          </w:p>
        </w:tc>
        <w:tc>
          <w:tcPr>
            <w:tcW w:w="928" w:type="dxa"/>
            <w:shd w:val="clear" w:color="auto" w:fill="FFFFFF" w:themeFill="background1"/>
            <w:vAlign w:val="center"/>
          </w:tcPr>
          <w:p w:rsidR="00E6533D" w:rsidRPr="00D76A02" w:rsidRDefault="00E6533D" w:rsidP="00FA3245">
            <w:pPr>
              <w:pStyle w:val="CellHeader"/>
            </w:pPr>
          </w:p>
        </w:tc>
        <w:tc>
          <w:tcPr>
            <w:tcW w:w="852" w:type="dxa"/>
            <w:shd w:val="clear" w:color="auto" w:fill="FFFFFF" w:themeFill="background1"/>
            <w:vAlign w:val="center"/>
          </w:tcPr>
          <w:p w:rsidR="00E6533D" w:rsidRPr="00D76A02" w:rsidRDefault="00E6533D" w:rsidP="00FA3245">
            <w:pPr>
              <w:pStyle w:val="CellHeader"/>
            </w:pPr>
            <w:r>
              <w:t>AZOO</w:t>
            </w:r>
          </w:p>
        </w:tc>
        <w:tc>
          <w:tcPr>
            <w:tcW w:w="928" w:type="dxa"/>
            <w:shd w:val="clear" w:color="auto" w:fill="FFFFFF" w:themeFill="background1"/>
            <w:vAlign w:val="center"/>
          </w:tcPr>
          <w:p w:rsidR="00E6533D" w:rsidRPr="00D76A02" w:rsidRDefault="00F61788" w:rsidP="00FA3245">
            <w:pPr>
              <w:pStyle w:val="CellHeader"/>
            </w:pPr>
            <w:r>
              <w:t>36</w:t>
            </w:r>
          </w:p>
        </w:tc>
        <w:tc>
          <w:tcPr>
            <w:tcW w:w="928" w:type="dxa"/>
            <w:shd w:val="clear" w:color="auto" w:fill="FFFFFF" w:themeFill="background1"/>
            <w:vAlign w:val="center"/>
          </w:tcPr>
          <w:p w:rsidR="00E6533D" w:rsidRPr="00D76A02" w:rsidRDefault="00E6533D" w:rsidP="00FA3245">
            <w:pPr>
              <w:pStyle w:val="CellHeader"/>
            </w:pPr>
          </w:p>
        </w:tc>
        <w:tc>
          <w:tcPr>
            <w:tcW w:w="928" w:type="dxa"/>
            <w:shd w:val="clear" w:color="auto" w:fill="FFFFFF" w:themeFill="background1"/>
            <w:vAlign w:val="center"/>
          </w:tcPr>
          <w:p w:rsidR="00E6533D" w:rsidRPr="00D76A02" w:rsidRDefault="00E6533D" w:rsidP="00FA3245">
            <w:pPr>
              <w:pStyle w:val="CellHeader"/>
            </w:pPr>
          </w:p>
        </w:tc>
      </w:tr>
    </w:tbl>
    <w:p w:rsidR="00576CC0" w:rsidRPr="00576CC0" w:rsidRDefault="00576CC0" w:rsidP="00576CC0">
      <w:pPr>
        <w:rPr>
          <w:rFonts w:ascii="Times New Roman" w:hAnsi="Times New Roman" w:cs="Times New Roman"/>
        </w:rPr>
      </w:pPr>
    </w:p>
    <w:p w:rsidR="001709E9" w:rsidRPr="00A11478" w:rsidRDefault="001709E9" w:rsidP="001709E9">
      <w:pPr>
        <w:pStyle w:val="Naslov4"/>
        <w:rPr>
          <w:rFonts w:ascii="Times New Roman" w:eastAsia="Times New Roman" w:hAnsi="Times New Roman"/>
        </w:rPr>
      </w:pPr>
      <w:r w:rsidRPr="30DC75C4">
        <w:rPr>
          <w:rFonts w:ascii="Times New Roman" w:eastAsia="Times New Roman" w:hAnsi="Times New Roman"/>
        </w:rPr>
        <w:t>A733001 ADMINISTRACIJA I UPRAVLJANJE AGENCIJE ZA ODGOJ I OBRAZOVANJE</w:t>
      </w:r>
    </w:p>
    <w:p w:rsidR="001709E9" w:rsidRPr="00A11478" w:rsidRDefault="001709E9" w:rsidP="001709E9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91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1084"/>
        <w:gridCol w:w="1388"/>
        <w:gridCol w:w="1390"/>
        <w:gridCol w:w="1391"/>
        <w:gridCol w:w="1391"/>
        <w:gridCol w:w="1391"/>
        <w:gridCol w:w="1128"/>
      </w:tblGrid>
      <w:tr w:rsidR="001709E9" w:rsidRPr="00A11478" w:rsidTr="0049042E">
        <w:trPr>
          <w:cantSplit/>
          <w:trHeight w:val="633"/>
          <w:jc w:val="center"/>
        </w:trPr>
        <w:tc>
          <w:tcPr>
            <w:tcW w:w="1084" w:type="dxa"/>
            <w:shd w:val="clear" w:color="auto" w:fill="B5C0D8"/>
            <w:vAlign w:val="center"/>
          </w:tcPr>
          <w:p w:rsidR="001709E9" w:rsidRPr="00A11478" w:rsidRDefault="001709E9" w:rsidP="0049042E">
            <w:pPr>
              <w:pStyle w:val="CellHeader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Naziv aktivnosti</w:t>
            </w:r>
          </w:p>
        </w:tc>
        <w:tc>
          <w:tcPr>
            <w:tcW w:w="1388" w:type="dxa"/>
            <w:shd w:val="clear" w:color="auto" w:fill="B5C0D8"/>
            <w:vAlign w:val="center"/>
          </w:tcPr>
          <w:p w:rsidR="001709E9" w:rsidRPr="00A11478" w:rsidRDefault="001709E9" w:rsidP="001709E9">
            <w:pPr>
              <w:pStyle w:val="CellHeader"/>
              <w:spacing w:after="0"/>
              <w:rPr>
                <w:sz w:val="22"/>
                <w:szCs w:val="22"/>
              </w:rPr>
            </w:pPr>
            <w:proofErr w:type="spellStart"/>
            <w:r w:rsidRPr="30DC75C4">
              <w:rPr>
                <w:sz w:val="22"/>
                <w:szCs w:val="22"/>
              </w:rPr>
              <w:t>Izvršenje</w:t>
            </w:r>
            <w:proofErr w:type="spellEnd"/>
            <w:r w:rsidRPr="30DC75C4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1</w:t>
            </w:r>
            <w:r w:rsidRPr="30DC75C4">
              <w:rPr>
                <w:sz w:val="22"/>
                <w:szCs w:val="22"/>
              </w:rPr>
              <w:t>.</w:t>
            </w:r>
          </w:p>
        </w:tc>
        <w:tc>
          <w:tcPr>
            <w:tcW w:w="1390" w:type="dxa"/>
            <w:shd w:val="clear" w:color="auto" w:fill="B5C0D8"/>
            <w:vAlign w:val="center"/>
          </w:tcPr>
          <w:p w:rsidR="001709E9" w:rsidRPr="00A11478" w:rsidRDefault="001709E9" w:rsidP="0049042E">
            <w:pPr>
              <w:pStyle w:val="CellHeader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Plan 202</w:t>
            </w:r>
            <w:r>
              <w:rPr>
                <w:sz w:val="22"/>
                <w:szCs w:val="22"/>
              </w:rPr>
              <w:t>2</w:t>
            </w:r>
            <w:r w:rsidRPr="30DC75C4">
              <w:rPr>
                <w:sz w:val="22"/>
                <w:szCs w:val="22"/>
              </w:rPr>
              <w:t>.</w:t>
            </w:r>
          </w:p>
        </w:tc>
        <w:tc>
          <w:tcPr>
            <w:tcW w:w="1391" w:type="dxa"/>
            <w:shd w:val="clear" w:color="auto" w:fill="B5C0D8"/>
            <w:vAlign w:val="center"/>
          </w:tcPr>
          <w:p w:rsidR="001709E9" w:rsidRPr="00A11478" w:rsidRDefault="001709E9" w:rsidP="001709E9">
            <w:pPr>
              <w:pStyle w:val="CellHeader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Plan 202</w:t>
            </w:r>
            <w:r>
              <w:rPr>
                <w:sz w:val="22"/>
                <w:szCs w:val="22"/>
              </w:rPr>
              <w:t>3</w:t>
            </w:r>
            <w:r w:rsidRPr="30DC75C4">
              <w:rPr>
                <w:sz w:val="22"/>
                <w:szCs w:val="22"/>
              </w:rPr>
              <w:t>.</w:t>
            </w:r>
          </w:p>
        </w:tc>
        <w:tc>
          <w:tcPr>
            <w:tcW w:w="1391" w:type="dxa"/>
            <w:shd w:val="clear" w:color="auto" w:fill="B5C0D8"/>
            <w:vAlign w:val="center"/>
          </w:tcPr>
          <w:p w:rsidR="001709E9" w:rsidRPr="00A11478" w:rsidRDefault="001709E9" w:rsidP="001709E9">
            <w:pPr>
              <w:pStyle w:val="CellHeader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Plan 202</w:t>
            </w:r>
            <w:r>
              <w:rPr>
                <w:sz w:val="22"/>
                <w:szCs w:val="22"/>
              </w:rPr>
              <w:t>4</w:t>
            </w:r>
            <w:r w:rsidRPr="30DC75C4">
              <w:rPr>
                <w:sz w:val="22"/>
                <w:szCs w:val="22"/>
              </w:rPr>
              <w:t>.</w:t>
            </w:r>
          </w:p>
        </w:tc>
        <w:tc>
          <w:tcPr>
            <w:tcW w:w="1391" w:type="dxa"/>
            <w:shd w:val="clear" w:color="auto" w:fill="B5C0D8"/>
            <w:vAlign w:val="center"/>
          </w:tcPr>
          <w:p w:rsidR="001709E9" w:rsidRPr="00A11478" w:rsidRDefault="001709E9" w:rsidP="001709E9">
            <w:pPr>
              <w:pStyle w:val="CellHeader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Plan 202</w:t>
            </w:r>
            <w:r>
              <w:rPr>
                <w:sz w:val="22"/>
                <w:szCs w:val="22"/>
              </w:rPr>
              <w:t>5</w:t>
            </w:r>
            <w:r w:rsidRPr="30DC75C4">
              <w:rPr>
                <w:sz w:val="22"/>
                <w:szCs w:val="22"/>
              </w:rPr>
              <w:t>.</w:t>
            </w:r>
          </w:p>
        </w:tc>
        <w:tc>
          <w:tcPr>
            <w:tcW w:w="1128" w:type="dxa"/>
            <w:shd w:val="clear" w:color="auto" w:fill="B5C0D8"/>
            <w:vAlign w:val="center"/>
          </w:tcPr>
          <w:p w:rsidR="001709E9" w:rsidRPr="00A11478" w:rsidRDefault="001709E9" w:rsidP="001709E9">
            <w:pPr>
              <w:pStyle w:val="CellHeader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Indeks 2</w:t>
            </w:r>
            <w:r>
              <w:rPr>
                <w:sz w:val="22"/>
                <w:szCs w:val="22"/>
              </w:rPr>
              <w:t>3</w:t>
            </w:r>
            <w:r w:rsidRPr="30DC75C4">
              <w:rPr>
                <w:sz w:val="22"/>
                <w:szCs w:val="22"/>
              </w:rPr>
              <w:t>./2</w:t>
            </w:r>
            <w:r>
              <w:rPr>
                <w:sz w:val="22"/>
                <w:szCs w:val="22"/>
              </w:rPr>
              <w:t>2</w:t>
            </w:r>
            <w:r w:rsidRPr="30DC75C4">
              <w:rPr>
                <w:sz w:val="22"/>
                <w:szCs w:val="22"/>
              </w:rPr>
              <w:t>.</w:t>
            </w:r>
          </w:p>
        </w:tc>
      </w:tr>
      <w:tr w:rsidR="001709E9" w:rsidRPr="00A11478" w:rsidTr="005C3522">
        <w:trPr>
          <w:cantSplit/>
          <w:trHeight w:val="325"/>
          <w:jc w:val="center"/>
        </w:trPr>
        <w:tc>
          <w:tcPr>
            <w:tcW w:w="1084" w:type="dxa"/>
          </w:tcPr>
          <w:p w:rsidR="001709E9" w:rsidRPr="00A11478" w:rsidRDefault="001709E9" w:rsidP="0049042E">
            <w:pPr>
              <w:pStyle w:val="CellColumn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A733001</w:t>
            </w:r>
          </w:p>
        </w:tc>
        <w:tc>
          <w:tcPr>
            <w:tcW w:w="1388" w:type="dxa"/>
            <w:shd w:val="clear" w:color="auto" w:fill="FFFFFF" w:themeFill="background1"/>
          </w:tcPr>
          <w:p w:rsidR="001709E9" w:rsidRPr="005C3522" w:rsidRDefault="00F66D03" w:rsidP="004904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3522">
              <w:rPr>
                <w:rFonts w:ascii="Times New Roman" w:eastAsia="Times New Roman" w:hAnsi="Times New Roman" w:cs="Times New Roman"/>
              </w:rPr>
              <w:t>77.867</w:t>
            </w:r>
          </w:p>
        </w:tc>
        <w:tc>
          <w:tcPr>
            <w:tcW w:w="1390" w:type="dxa"/>
            <w:shd w:val="clear" w:color="auto" w:fill="FFFFFF" w:themeFill="background1"/>
          </w:tcPr>
          <w:p w:rsidR="001709E9" w:rsidRPr="005C3522" w:rsidRDefault="005C3522" w:rsidP="004904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3522">
              <w:rPr>
                <w:rFonts w:ascii="Times New Roman" w:eastAsia="Times New Roman" w:hAnsi="Times New Roman" w:cs="Times New Roman"/>
              </w:rPr>
              <w:t>798.129</w:t>
            </w:r>
          </w:p>
        </w:tc>
        <w:tc>
          <w:tcPr>
            <w:tcW w:w="1391" w:type="dxa"/>
            <w:shd w:val="clear" w:color="auto" w:fill="FFFFFF" w:themeFill="background1"/>
          </w:tcPr>
          <w:p w:rsidR="001709E9" w:rsidRPr="005C3522" w:rsidRDefault="005C3522" w:rsidP="004904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3522">
              <w:rPr>
                <w:rFonts w:ascii="Times New Roman" w:eastAsia="Times New Roman" w:hAnsi="Times New Roman" w:cs="Times New Roman"/>
              </w:rPr>
              <w:t>931.818</w:t>
            </w:r>
          </w:p>
        </w:tc>
        <w:tc>
          <w:tcPr>
            <w:tcW w:w="1391" w:type="dxa"/>
            <w:shd w:val="clear" w:color="auto" w:fill="FFFFFF" w:themeFill="background1"/>
          </w:tcPr>
          <w:p w:rsidR="001709E9" w:rsidRPr="005C3522" w:rsidRDefault="005C3522" w:rsidP="004904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3522">
              <w:rPr>
                <w:rFonts w:ascii="Times New Roman" w:eastAsia="Times New Roman" w:hAnsi="Times New Roman" w:cs="Times New Roman"/>
              </w:rPr>
              <w:t>931.818</w:t>
            </w:r>
          </w:p>
        </w:tc>
        <w:tc>
          <w:tcPr>
            <w:tcW w:w="1391" w:type="dxa"/>
            <w:shd w:val="clear" w:color="auto" w:fill="FFFFFF" w:themeFill="background1"/>
          </w:tcPr>
          <w:p w:rsidR="001709E9" w:rsidRPr="005C3522" w:rsidRDefault="005C3522" w:rsidP="004904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3522">
              <w:rPr>
                <w:rFonts w:ascii="Times New Roman" w:eastAsia="Times New Roman" w:hAnsi="Times New Roman" w:cs="Times New Roman"/>
              </w:rPr>
              <w:t>931.818</w:t>
            </w:r>
          </w:p>
        </w:tc>
        <w:tc>
          <w:tcPr>
            <w:tcW w:w="1128" w:type="dxa"/>
            <w:shd w:val="clear" w:color="auto" w:fill="FFFFFF" w:themeFill="background1"/>
          </w:tcPr>
          <w:p w:rsidR="001709E9" w:rsidRPr="005C3522" w:rsidRDefault="005C3522" w:rsidP="004904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3522">
              <w:rPr>
                <w:rFonts w:ascii="Times New Roman" w:eastAsia="Times New Roman" w:hAnsi="Times New Roman" w:cs="Times New Roman"/>
              </w:rPr>
              <w:t>117</w:t>
            </w:r>
          </w:p>
        </w:tc>
      </w:tr>
    </w:tbl>
    <w:p w:rsidR="001709E9" w:rsidRDefault="001709E9" w:rsidP="001709E9">
      <w:pPr>
        <w:rPr>
          <w:rFonts w:ascii="Times New Roman" w:eastAsia="Times New Roman" w:hAnsi="Times New Roman" w:cs="Times New Roman"/>
        </w:rPr>
      </w:pPr>
    </w:p>
    <w:p w:rsidR="001709E9" w:rsidRDefault="001709E9" w:rsidP="001709E9">
      <w:pPr>
        <w:pStyle w:val="Naslov8"/>
        <w:jc w:val="left"/>
        <w:rPr>
          <w:rFonts w:ascii="Times New Roman" w:eastAsia="Times New Roman" w:hAnsi="Times New Roman"/>
        </w:rPr>
      </w:pPr>
      <w:r w:rsidRPr="1B707DEE">
        <w:rPr>
          <w:rFonts w:ascii="Times New Roman" w:eastAsia="Times New Roman" w:hAnsi="Times New Roman"/>
        </w:rPr>
        <w:t>Zakonske i druge pravne osnove</w:t>
      </w:r>
    </w:p>
    <w:p w:rsidR="001709E9" w:rsidRDefault="001709E9" w:rsidP="001709E9">
      <w:pPr>
        <w:spacing w:after="0" w:line="257" w:lineRule="auto"/>
        <w:rPr>
          <w:rFonts w:ascii="Times New Roman" w:eastAsia="Times New Roman" w:hAnsi="Times New Roman" w:cs="Times New Roman"/>
        </w:rPr>
      </w:pPr>
      <w:r w:rsidRPr="1B707DEE">
        <w:rPr>
          <w:rFonts w:ascii="Times New Roman" w:eastAsia="Times New Roman" w:hAnsi="Times New Roman" w:cs="Times New Roman"/>
        </w:rPr>
        <w:t>Zakon o Agenciji za odgoj i obrazovanje</w:t>
      </w:r>
    </w:p>
    <w:p w:rsidR="001709E9" w:rsidRDefault="001709E9" w:rsidP="001709E9">
      <w:pPr>
        <w:spacing w:after="0" w:line="240" w:lineRule="auto"/>
        <w:rPr>
          <w:rFonts w:ascii="Times New Roman" w:eastAsia="Times New Roman" w:hAnsi="Times New Roman" w:cs="Times New Roman"/>
        </w:rPr>
      </w:pPr>
      <w:r w:rsidRPr="1B707DEE">
        <w:rPr>
          <w:rFonts w:ascii="Times New Roman" w:eastAsia="Times New Roman" w:hAnsi="Times New Roman" w:cs="Times New Roman"/>
        </w:rPr>
        <w:t>U okviru aktivnosti osiguravaju se sredstva za: rashode za zaposlene (bruto plaće s doprinosima poslodavca); ostale rashode za zaposlene (jubilarne nagrade, otpremnine, pomoći i sl.); materijalne rashode (naknade troškova zaposlenima, rashode za materijal i energiju, rashode za usluge i ostale rashode poslovanja) te financijske rashode.</w:t>
      </w:r>
    </w:p>
    <w:p w:rsidR="001709E9" w:rsidRDefault="001709E9" w:rsidP="001709E9">
      <w:pPr>
        <w:spacing w:after="0" w:line="240" w:lineRule="auto"/>
        <w:rPr>
          <w:rFonts w:ascii="Times New Roman" w:eastAsia="Times New Roman" w:hAnsi="Times New Roman" w:cs="Times New Roman"/>
        </w:rPr>
      </w:pPr>
      <w:r w:rsidRPr="1B707DEE">
        <w:rPr>
          <w:rFonts w:ascii="Times New Roman" w:eastAsia="Times New Roman" w:hAnsi="Times New Roman" w:cs="Times New Roman"/>
        </w:rPr>
        <w:t>U 202</w:t>
      </w:r>
      <w:r>
        <w:rPr>
          <w:rFonts w:ascii="Times New Roman" w:eastAsia="Times New Roman" w:hAnsi="Times New Roman" w:cs="Times New Roman"/>
        </w:rPr>
        <w:t>2</w:t>
      </w:r>
      <w:r w:rsidRPr="1B707DEE">
        <w:rPr>
          <w:rFonts w:ascii="Times New Roman" w:eastAsia="Times New Roman" w:hAnsi="Times New Roman" w:cs="Times New Roman"/>
        </w:rPr>
        <w:t>. godini (stanje na dan 3</w:t>
      </w:r>
      <w:r>
        <w:rPr>
          <w:rFonts w:ascii="Times New Roman" w:eastAsia="Times New Roman" w:hAnsi="Times New Roman" w:cs="Times New Roman"/>
        </w:rPr>
        <w:t>1</w:t>
      </w:r>
      <w:r w:rsidRPr="1B707DEE">
        <w:rPr>
          <w:rFonts w:ascii="Times New Roman" w:eastAsia="Times New Roman" w:hAnsi="Times New Roman" w:cs="Times New Roman"/>
        </w:rPr>
        <w:t xml:space="preserve">. </w:t>
      </w:r>
      <w:r>
        <w:rPr>
          <w:rFonts w:ascii="Times New Roman" w:eastAsia="Times New Roman" w:hAnsi="Times New Roman" w:cs="Times New Roman"/>
        </w:rPr>
        <w:t>kolovoza</w:t>
      </w:r>
      <w:r w:rsidRPr="1B707DEE">
        <w:rPr>
          <w:rFonts w:ascii="Times New Roman" w:eastAsia="Times New Roman" w:hAnsi="Times New Roman" w:cs="Times New Roman"/>
        </w:rPr>
        <w:t xml:space="preserve"> 202</w:t>
      </w:r>
      <w:r>
        <w:rPr>
          <w:rFonts w:ascii="Times New Roman" w:eastAsia="Times New Roman" w:hAnsi="Times New Roman" w:cs="Times New Roman"/>
        </w:rPr>
        <w:t>2</w:t>
      </w:r>
      <w:r w:rsidRPr="1B707DEE">
        <w:rPr>
          <w:rFonts w:ascii="Times New Roman" w:eastAsia="Times New Roman" w:hAnsi="Times New Roman" w:cs="Times New Roman"/>
        </w:rPr>
        <w:t>.) u Agenciji je  zaposleno ukupno 12</w:t>
      </w:r>
      <w:r w:rsidR="00BA4643">
        <w:rPr>
          <w:rFonts w:ascii="Times New Roman" w:eastAsia="Times New Roman" w:hAnsi="Times New Roman" w:cs="Times New Roman"/>
        </w:rPr>
        <w:t>1</w:t>
      </w:r>
      <w:r w:rsidRPr="1B707DEE">
        <w:rPr>
          <w:rFonts w:ascii="Times New Roman" w:eastAsia="Times New Roman" w:hAnsi="Times New Roman" w:cs="Times New Roman"/>
        </w:rPr>
        <w:t xml:space="preserve"> osoba, od kojih 1</w:t>
      </w:r>
      <w:r>
        <w:rPr>
          <w:rFonts w:ascii="Times New Roman" w:eastAsia="Times New Roman" w:hAnsi="Times New Roman" w:cs="Times New Roman"/>
        </w:rPr>
        <w:t>19</w:t>
      </w:r>
      <w:r w:rsidRPr="1B707DEE">
        <w:rPr>
          <w:rFonts w:ascii="Times New Roman" w:eastAsia="Times New Roman" w:hAnsi="Times New Roman" w:cs="Times New Roman"/>
        </w:rPr>
        <w:t xml:space="preserve"> zaposlenika na neodređeno, a </w:t>
      </w:r>
      <w:r w:rsidR="00BA4643">
        <w:rPr>
          <w:rFonts w:ascii="Times New Roman" w:eastAsia="Times New Roman" w:hAnsi="Times New Roman" w:cs="Times New Roman"/>
        </w:rPr>
        <w:t>2</w:t>
      </w:r>
      <w:r w:rsidRPr="1B707DEE">
        <w:rPr>
          <w:rFonts w:ascii="Times New Roman" w:eastAsia="Times New Roman" w:hAnsi="Times New Roman" w:cs="Times New Roman"/>
        </w:rPr>
        <w:t xml:space="preserve"> zaposlenika na određeno vrijeme. </w:t>
      </w:r>
    </w:p>
    <w:p w:rsidR="001709E9" w:rsidRDefault="001709E9"/>
    <w:p w:rsidR="00DE573E" w:rsidRDefault="00DE573E" w:rsidP="00DE573E">
      <w:pPr>
        <w:pStyle w:val="Naslov4"/>
        <w:rPr>
          <w:rFonts w:ascii="Times New Roman" w:eastAsia="Times New Roman" w:hAnsi="Times New Roman"/>
        </w:rPr>
      </w:pPr>
      <w:r w:rsidRPr="30DC75C4">
        <w:rPr>
          <w:rFonts w:ascii="Times New Roman" w:eastAsia="Times New Roman" w:hAnsi="Times New Roman"/>
        </w:rPr>
        <w:t>A733027 STRUČNO USAVRŠAVANJE U OKVIRU ŽUPANIJSKIH STRUČNIH VIJEĆA  (osnovne škole)</w:t>
      </w:r>
    </w:p>
    <w:p w:rsidR="00DE573E" w:rsidRDefault="00DE573E" w:rsidP="00DE573E">
      <w:pPr>
        <w:spacing w:after="0" w:line="240" w:lineRule="auto"/>
        <w:rPr>
          <w:rFonts w:ascii="Times New Roman" w:eastAsia="Times New Roman" w:hAnsi="Times New Roman" w:cs="Times New Roman"/>
          <w:lang w:val="sl-SI"/>
        </w:rPr>
      </w:pPr>
    </w:p>
    <w:p w:rsidR="00DE573E" w:rsidRDefault="00DE573E" w:rsidP="00DE573E">
      <w:pPr>
        <w:rPr>
          <w:rFonts w:ascii="Times New Roman" w:eastAsia="Times New Roman" w:hAnsi="Times New Roman" w:cs="Times New Roman"/>
        </w:rPr>
      </w:pPr>
      <w:r w:rsidRPr="1B707DEE">
        <w:rPr>
          <w:rFonts w:ascii="Times New Roman" w:eastAsia="Times New Roman" w:hAnsi="Times New Roman" w:cs="Times New Roman"/>
        </w:rPr>
        <w:t xml:space="preserve">Strategija obrazovanja, znanosti i tehnologije; Nacionalni okvirni kurikulum za predškolski odgoj te opće obvezno i srednjoškolsko obrazovanje (Ministarstvo znanosti, obrazovanja i sporta, srpanj, 2010.) Predmetni </w:t>
      </w:r>
      <w:proofErr w:type="spellStart"/>
      <w:r w:rsidRPr="1B707DEE">
        <w:rPr>
          <w:rFonts w:ascii="Times New Roman" w:eastAsia="Times New Roman" w:hAnsi="Times New Roman" w:cs="Times New Roman"/>
        </w:rPr>
        <w:t>kurikulumi</w:t>
      </w:r>
      <w:proofErr w:type="spellEnd"/>
      <w:r w:rsidRPr="1B707DEE">
        <w:rPr>
          <w:rFonts w:ascii="Times New Roman" w:eastAsia="Times New Roman" w:hAnsi="Times New Roman" w:cs="Times New Roman"/>
        </w:rPr>
        <w:t xml:space="preserve"> i </w:t>
      </w:r>
      <w:proofErr w:type="spellStart"/>
      <w:r w:rsidRPr="1B707DEE">
        <w:rPr>
          <w:rFonts w:ascii="Times New Roman" w:eastAsia="Times New Roman" w:hAnsi="Times New Roman" w:cs="Times New Roman"/>
        </w:rPr>
        <w:t>kurikulumi</w:t>
      </w:r>
      <w:proofErr w:type="spellEnd"/>
      <w:r w:rsidRPr="1B707DEE">
        <w:rPr>
          <w:rFonts w:ascii="Times New Roman" w:eastAsia="Times New Roman" w:hAnsi="Times New Roman" w:cs="Times New Roman"/>
        </w:rPr>
        <w:t xml:space="preserve"> </w:t>
      </w:r>
      <w:proofErr w:type="spellStart"/>
      <w:r w:rsidRPr="1B707DEE">
        <w:rPr>
          <w:rFonts w:ascii="Times New Roman" w:eastAsia="Times New Roman" w:hAnsi="Times New Roman" w:cs="Times New Roman"/>
        </w:rPr>
        <w:t>međupredmetnih</w:t>
      </w:r>
      <w:proofErr w:type="spellEnd"/>
      <w:r w:rsidRPr="1B707DEE">
        <w:rPr>
          <w:rFonts w:ascii="Times New Roman" w:eastAsia="Times New Roman" w:hAnsi="Times New Roman" w:cs="Times New Roman"/>
        </w:rPr>
        <w:t xml:space="preserve"> tema (2019.); Zakon o odgoju i obrazovanju u osnovnoj i srednjoj školi; Zakon o Agenciji za odgoj i obrazovanje</w:t>
      </w:r>
    </w:p>
    <w:tbl>
      <w:tblPr>
        <w:tblW w:w="90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1084"/>
        <w:gridCol w:w="1373"/>
        <w:gridCol w:w="1373"/>
        <w:gridCol w:w="1373"/>
        <w:gridCol w:w="1373"/>
        <w:gridCol w:w="1373"/>
        <w:gridCol w:w="1128"/>
      </w:tblGrid>
      <w:tr w:rsidR="00DE573E" w:rsidRPr="00A11478" w:rsidTr="0049042E">
        <w:trPr>
          <w:cantSplit/>
          <w:jc w:val="center"/>
        </w:trPr>
        <w:tc>
          <w:tcPr>
            <w:tcW w:w="1084" w:type="dxa"/>
            <w:shd w:val="clear" w:color="auto" w:fill="B5C0D8"/>
            <w:vAlign w:val="center"/>
          </w:tcPr>
          <w:p w:rsidR="00DE573E" w:rsidRPr="00A11478" w:rsidRDefault="00DE573E" w:rsidP="0049042E">
            <w:pPr>
              <w:pStyle w:val="CellHeader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Naziv aktivnosti</w:t>
            </w:r>
          </w:p>
        </w:tc>
        <w:tc>
          <w:tcPr>
            <w:tcW w:w="1373" w:type="dxa"/>
            <w:shd w:val="clear" w:color="auto" w:fill="B5C0D8"/>
            <w:vAlign w:val="center"/>
          </w:tcPr>
          <w:p w:rsidR="00DE573E" w:rsidRPr="00A11478" w:rsidRDefault="00DE573E" w:rsidP="00DE573E">
            <w:pPr>
              <w:pStyle w:val="CellHeader"/>
              <w:spacing w:after="0"/>
              <w:rPr>
                <w:sz w:val="22"/>
                <w:szCs w:val="22"/>
              </w:rPr>
            </w:pPr>
            <w:proofErr w:type="spellStart"/>
            <w:r w:rsidRPr="30DC75C4">
              <w:rPr>
                <w:sz w:val="22"/>
                <w:szCs w:val="22"/>
              </w:rPr>
              <w:t>Izvršenje</w:t>
            </w:r>
            <w:proofErr w:type="spellEnd"/>
            <w:r w:rsidRPr="30DC75C4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1</w:t>
            </w:r>
            <w:r w:rsidRPr="30DC75C4">
              <w:rPr>
                <w:sz w:val="22"/>
                <w:szCs w:val="22"/>
              </w:rPr>
              <w:t>.</w:t>
            </w:r>
          </w:p>
        </w:tc>
        <w:tc>
          <w:tcPr>
            <w:tcW w:w="1373" w:type="dxa"/>
            <w:shd w:val="clear" w:color="auto" w:fill="B5C0D8"/>
            <w:vAlign w:val="center"/>
          </w:tcPr>
          <w:p w:rsidR="00DE573E" w:rsidRPr="00A11478" w:rsidRDefault="00DE573E" w:rsidP="00DE573E">
            <w:pPr>
              <w:pStyle w:val="CellHeader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Plan 202</w:t>
            </w:r>
            <w:r>
              <w:rPr>
                <w:sz w:val="22"/>
                <w:szCs w:val="22"/>
              </w:rPr>
              <w:t>2</w:t>
            </w:r>
            <w:r w:rsidRPr="30DC75C4">
              <w:rPr>
                <w:sz w:val="22"/>
                <w:szCs w:val="22"/>
              </w:rPr>
              <w:t>.</w:t>
            </w:r>
          </w:p>
        </w:tc>
        <w:tc>
          <w:tcPr>
            <w:tcW w:w="1373" w:type="dxa"/>
            <w:shd w:val="clear" w:color="auto" w:fill="B5C0D8"/>
            <w:vAlign w:val="center"/>
          </w:tcPr>
          <w:p w:rsidR="00DE573E" w:rsidRPr="00A11478" w:rsidRDefault="00DE573E" w:rsidP="00DE573E">
            <w:pPr>
              <w:pStyle w:val="CellHeader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Plan 202</w:t>
            </w:r>
            <w:r>
              <w:rPr>
                <w:sz w:val="22"/>
                <w:szCs w:val="22"/>
              </w:rPr>
              <w:t>3</w:t>
            </w:r>
            <w:r w:rsidRPr="30DC75C4">
              <w:rPr>
                <w:sz w:val="22"/>
                <w:szCs w:val="22"/>
              </w:rPr>
              <w:t>.</w:t>
            </w:r>
          </w:p>
        </w:tc>
        <w:tc>
          <w:tcPr>
            <w:tcW w:w="1373" w:type="dxa"/>
            <w:shd w:val="clear" w:color="auto" w:fill="B5C0D8"/>
            <w:vAlign w:val="center"/>
          </w:tcPr>
          <w:p w:rsidR="00DE573E" w:rsidRPr="00A11478" w:rsidRDefault="00DE573E" w:rsidP="00DE573E">
            <w:pPr>
              <w:pStyle w:val="CellHeader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Plan 202</w:t>
            </w:r>
            <w:r>
              <w:rPr>
                <w:sz w:val="22"/>
                <w:szCs w:val="22"/>
              </w:rPr>
              <w:t>4</w:t>
            </w:r>
            <w:r w:rsidRPr="30DC75C4">
              <w:rPr>
                <w:sz w:val="22"/>
                <w:szCs w:val="22"/>
              </w:rPr>
              <w:t>.</w:t>
            </w:r>
          </w:p>
        </w:tc>
        <w:tc>
          <w:tcPr>
            <w:tcW w:w="1373" w:type="dxa"/>
            <w:shd w:val="clear" w:color="auto" w:fill="B5C0D8"/>
            <w:vAlign w:val="center"/>
          </w:tcPr>
          <w:p w:rsidR="00DE573E" w:rsidRPr="00A11478" w:rsidRDefault="00DE573E" w:rsidP="00DE573E">
            <w:pPr>
              <w:pStyle w:val="CellHeader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Plan 202</w:t>
            </w:r>
            <w:r>
              <w:rPr>
                <w:sz w:val="22"/>
                <w:szCs w:val="22"/>
              </w:rPr>
              <w:t>5</w:t>
            </w:r>
            <w:r w:rsidRPr="30DC75C4">
              <w:rPr>
                <w:sz w:val="22"/>
                <w:szCs w:val="22"/>
              </w:rPr>
              <w:t>.</w:t>
            </w:r>
          </w:p>
        </w:tc>
        <w:tc>
          <w:tcPr>
            <w:tcW w:w="1128" w:type="dxa"/>
            <w:shd w:val="clear" w:color="auto" w:fill="B5C0D8"/>
            <w:vAlign w:val="center"/>
          </w:tcPr>
          <w:p w:rsidR="00DE573E" w:rsidRPr="00A11478" w:rsidRDefault="00DE573E" w:rsidP="00DE573E">
            <w:pPr>
              <w:pStyle w:val="CellHeader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Indeks 2</w:t>
            </w:r>
            <w:r>
              <w:rPr>
                <w:sz w:val="22"/>
                <w:szCs w:val="22"/>
              </w:rPr>
              <w:t>3</w:t>
            </w:r>
            <w:r w:rsidRPr="30DC75C4">
              <w:rPr>
                <w:sz w:val="22"/>
                <w:szCs w:val="22"/>
              </w:rPr>
              <w:t>./2</w:t>
            </w:r>
            <w:r>
              <w:rPr>
                <w:sz w:val="22"/>
                <w:szCs w:val="22"/>
              </w:rPr>
              <w:t>2</w:t>
            </w:r>
            <w:r w:rsidRPr="30DC75C4">
              <w:rPr>
                <w:sz w:val="22"/>
                <w:szCs w:val="22"/>
              </w:rPr>
              <w:t>.</w:t>
            </w:r>
          </w:p>
        </w:tc>
      </w:tr>
      <w:tr w:rsidR="00DE573E" w:rsidRPr="00A11478" w:rsidTr="0049042E">
        <w:trPr>
          <w:cantSplit/>
          <w:jc w:val="center"/>
        </w:trPr>
        <w:tc>
          <w:tcPr>
            <w:tcW w:w="1084" w:type="dxa"/>
          </w:tcPr>
          <w:p w:rsidR="00DE573E" w:rsidRPr="00A11478" w:rsidRDefault="00DE573E" w:rsidP="0049042E">
            <w:pPr>
              <w:pStyle w:val="CellColumn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A733027</w:t>
            </w:r>
          </w:p>
        </w:tc>
        <w:tc>
          <w:tcPr>
            <w:tcW w:w="1373" w:type="dxa"/>
          </w:tcPr>
          <w:p w:rsidR="00DE573E" w:rsidRPr="00A11478" w:rsidRDefault="00DE573E" w:rsidP="004904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218727</w:t>
            </w:r>
          </w:p>
        </w:tc>
        <w:tc>
          <w:tcPr>
            <w:tcW w:w="1373" w:type="dxa"/>
          </w:tcPr>
          <w:p w:rsidR="00DE573E" w:rsidRPr="00A11478" w:rsidRDefault="00DE573E" w:rsidP="004904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219260</w:t>
            </w:r>
          </w:p>
        </w:tc>
        <w:tc>
          <w:tcPr>
            <w:tcW w:w="1373" w:type="dxa"/>
            <w:shd w:val="clear" w:color="auto" w:fill="FFFFFF" w:themeFill="background1"/>
          </w:tcPr>
          <w:p w:rsidR="00DE573E" w:rsidRPr="00A11478" w:rsidRDefault="00DE573E" w:rsidP="004904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219260</w:t>
            </w:r>
          </w:p>
        </w:tc>
        <w:tc>
          <w:tcPr>
            <w:tcW w:w="1373" w:type="dxa"/>
            <w:shd w:val="clear" w:color="auto" w:fill="FFFFFF" w:themeFill="background1"/>
          </w:tcPr>
          <w:p w:rsidR="00DE573E" w:rsidRPr="00A11478" w:rsidRDefault="00DE573E" w:rsidP="004904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219260</w:t>
            </w:r>
          </w:p>
        </w:tc>
        <w:tc>
          <w:tcPr>
            <w:tcW w:w="1373" w:type="dxa"/>
            <w:shd w:val="clear" w:color="auto" w:fill="FFFFFF" w:themeFill="background1"/>
          </w:tcPr>
          <w:p w:rsidR="00DE573E" w:rsidRPr="00A11478" w:rsidRDefault="00DE573E" w:rsidP="004904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219260</w:t>
            </w:r>
          </w:p>
        </w:tc>
        <w:tc>
          <w:tcPr>
            <w:tcW w:w="1128" w:type="dxa"/>
            <w:shd w:val="clear" w:color="auto" w:fill="FFFFFF" w:themeFill="background1"/>
          </w:tcPr>
          <w:p w:rsidR="00DE573E" w:rsidRPr="00A11478" w:rsidRDefault="00DE573E" w:rsidP="004904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30DC75C4">
              <w:rPr>
                <w:rFonts w:ascii="Times New Roman" w:eastAsia="Times New Roman" w:hAnsi="Times New Roman" w:cs="Times New Roman"/>
              </w:rPr>
              <w:t>100</w:t>
            </w:r>
          </w:p>
        </w:tc>
      </w:tr>
    </w:tbl>
    <w:p w:rsidR="00DE573E" w:rsidRDefault="00DE573E" w:rsidP="00DE573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E573E" w:rsidRDefault="00DE573E" w:rsidP="00DE573E">
      <w:pPr>
        <w:spacing w:after="0" w:line="240" w:lineRule="auto"/>
        <w:rPr>
          <w:rFonts w:ascii="Times New Roman" w:eastAsia="Times New Roman" w:hAnsi="Times New Roman" w:cs="Times New Roman"/>
        </w:rPr>
      </w:pPr>
      <w:r w:rsidRPr="30DC75C4">
        <w:rPr>
          <w:rFonts w:ascii="Times New Roman" w:eastAsia="Times New Roman" w:hAnsi="Times New Roman" w:cs="Times New Roman"/>
        </w:rPr>
        <w:t>Strategija obrazovanja, znanosti i tehnologije; Nacionalni okvirni kurikulum za predškolski odgoj te opće obvezno i srednjoškolsko obrazovanje (Ministarstvo znanosti, obrazovanja i sporta, srpanj, 2010.); Zakon o odgoju i obrazovanju u osnovnoj i srednjoj školi; Zakon o Agenciji za odgoj i obrazovanje</w:t>
      </w:r>
    </w:p>
    <w:p w:rsidR="00DE573E" w:rsidRDefault="00DE573E" w:rsidP="00DE573E">
      <w:pPr>
        <w:spacing w:after="0" w:line="240" w:lineRule="auto"/>
        <w:rPr>
          <w:rFonts w:ascii="Times New Roman" w:eastAsia="Times New Roman" w:hAnsi="Times New Roman" w:cs="Times New Roman"/>
        </w:rPr>
      </w:pPr>
      <w:r w:rsidRPr="1B707DEE">
        <w:rPr>
          <w:rFonts w:ascii="Times New Roman" w:eastAsia="Times New Roman" w:hAnsi="Times New Roman" w:cs="Times New Roman"/>
        </w:rPr>
        <w:t xml:space="preserve">Važnu ulogu i zadaću u stručnom usavršavanju na razini županija imaju istaknuti odgojno-obrazovni </w:t>
      </w:r>
      <w:r w:rsidRPr="1B707DEE">
        <w:rPr>
          <w:rFonts w:ascii="Times New Roman" w:eastAsia="Times New Roman" w:hAnsi="Times New Roman" w:cs="Times New Roman"/>
        </w:rPr>
        <w:lastRenderedPageBreak/>
        <w:t>radnici, voditelji županijskih stručnih vijeća (ŽSV-a). Njihovo iskustvo i stručnost koristi se u edukaciji ostalih odgojno-obrazovnih radnika u sustavu odgoja i obrazovanja na način da svaki voditelj ŽSV-a godišnje organizira najmanje tri stručna skupa za pedesetak sudionika. Uz stručnu i organizacijsku potporu i vodstvo savjetnika Agencije za odgoj i obrazovanje (dalje u tekstu: Agencija), oni prosljeđuju važne informacije i spoznaje ostalim odgojno-obrazovnim radnicima (kaskadni model stručnoga usavršavanja). Agencija je imenovala voditelje ŽSV-a u osnovnim školama za razdoblje od 1. rujna 2020. do 30. kolovoza 2022., a sredstva za financiranje njihova rada osiguravaju se u državnom proračunu (za voditelje ŽSV-a u osnovnim školama na poziciji proračuna Agencije, a za voditelje ŽSV-a u srednjim školama na poziciji proračuna MZO).</w:t>
      </w:r>
    </w:p>
    <w:p w:rsidR="00DE573E" w:rsidRDefault="00DE573E" w:rsidP="00DE573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E573E" w:rsidRDefault="00DE573E" w:rsidP="00DE573E">
      <w:pPr>
        <w:pStyle w:val="Naslov8"/>
        <w:rPr>
          <w:rFonts w:ascii="Times New Roman" w:eastAsia="Times New Roman" w:hAnsi="Times New Roman"/>
        </w:rPr>
      </w:pPr>
      <w:r w:rsidRPr="30DC75C4">
        <w:rPr>
          <w:rFonts w:ascii="Times New Roman" w:eastAsia="Times New Roman" w:hAnsi="Times New Roman"/>
        </w:rPr>
        <w:t>Pokazatelji rezultata</w:t>
      </w:r>
    </w:p>
    <w:tbl>
      <w:tblPr>
        <w:tblW w:w="94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1641"/>
        <w:gridCol w:w="1050"/>
        <w:gridCol w:w="1260"/>
        <w:gridCol w:w="1125"/>
        <w:gridCol w:w="1336"/>
        <w:gridCol w:w="1007"/>
        <w:gridCol w:w="1007"/>
        <w:gridCol w:w="1007"/>
      </w:tblGrid>
      <w:tr w:rsidR="00DE573E" w:rsidTr="0049042E">
        <w:trPr>
          <w:cantSplit/>
          <w:trHeight w:val="981"/>
          <w:jc w:val="center"/>
        </w:trPr>
        <w:tc>
          <w:tcPr>
            <w:tcW w:w="1642" w:type="dxa"/>
            <w:shd w:val="clear" w:color="auto" w:fill="B5C0D8"/>
            <w:vAlign w:val="center"/>
          </w:tcPr>
          <w:p w:rsidR="00DE573E" w:rsidRPr="002C061F" w:rsidRDefault="00DE573E" w:rsidP="0049042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</w:rPr>
              <w:t>Pokazatelj rezultata</w:t>
            </w:r>
          </w:p>
        </w:tc>
        <w:tc>
          <w:tcPr>
            <w:tcW w:w="1050" w:type="dxa"/>
            <w:shd w:val="clear" w:color="auto" w:fill="B5C0D8"/>
            <w:vAlign w:val="center"/>
          </w:tcPr>
          <w:p w:rsidR="00DE573E" w:rsidRDefault="00DE573E" w:rsidP="0049042E">
            <w:pPr>
              <w:pStyle w:val="CellHeader"/>
            </w:pPr>
            <w:r w:rsidRPr="30DC75C4">
              <w:t>Definicija</w:t>
            </w:r>
          </w:p>
        </w:tc>
        <w:tc>
          <w:tcPr>
            <w:tcW w:w="1260" w:type="dxa"/>
            <w:shd w:val="clear" w:color="auto" w:fill="B5C0D8"/>
            <w:vAlign w:val="center"/>
          </w:tcPr>
          <w:p w:rsidR="00DE573E" w:rsidRDefault="00DE573E" w:rsidP="0049042E">
            <w:pPr>
              <w:pStyle w:val="CellHeader"/>
            </w:pPr>
            <w:proofErr w:type="spellStart"/>
            <w:r w:rsidRPr="30DC75C4">
              <w:t>Jedinica</w:t>
            </w:r>
            <w:proofErr w:type="spellEnd"/>
          </w:p>
        </w:tc>
        <w:tc>
          <w:tcPr>
            <w:tcW w:w="1125" w:type="dxa"/>
            <w:shd w:val="clear" w:color="auto" w:fill="B5C0D8"/>
            <w:vAlign w:val="center"/>
          </w:tcPr>
          <w:p w:rsidR="00DE573E" w:rsidRDefault="00DE573E" w:rsidP="0049042E">
            <w:pPr>
              <w:pStyle w:val="CellHeader"/>
            </w:pPr>
            <w:proofErr w:type="spellStart"/>
            <w:r w:rsidRPr="30DC75C4">
              <w:t>Polazna</w:t>
            </w:r>
            <w:proofErr w:type="spellEnd"/>
            <w:r w:rsidRPr="30DC75C4">
              <w:t xml:space="preserve"> </w:t>
            </w:r>
            <w:proofErr w:type="spellStart"/>
            <w:r w:rsidRPr="30DC75C4">
              <w:t>vrijednost</w:t>
            </w:r>
            <w:proofErr w:type="spellEnd"/>
          </w:p>
        </w:tc>
        <w:tc>
          <w:tcPr>
            <w:tcW w:w="1335" w:type="dxa"/>
            <w:shd w:val="clear" w:color="auto" w:fill="B5C0D8"/>
            <w:vAlign w:val="center"/>
          </w:tcPr>
          <w:p w:rsidR="00DE573E" w:rsidRDefault="00DE573E" w:rsidP="0049042E">
            <w:pPr>
              <w:pStyle w:val="CellHeader"/>
            </w:pPr>
            <w:r w:rsidRPr="30DC75C4">
              <w:t xml:space="preserve">Izvor </w:t>
            </w:r>
            <w:proofErr w:type="spellStart"/>
            <w:r w:rsidRPr="30DC75C4">
              <w:t>podataka</w:t>
            </w:r>
            <w:proofErr w:type="spellEnd"/>
          </w:p>
        </w:tc>
        <w:tc>
          <w:tcPr>
            <w:tcW w:w="1007" w:type="dxa"/>
            <w:shd w:val="clear" w:color="auto" w:fill="B5C0D8"/>
            <w:vAlign w:val="center"/>
          </w:tcPr>
          <w:p w:rsidR="00DE573E" w:rsidRDefault="00DE573E" w:rsidP="00DE573E">
            <w:pPr>
              <w:pStyle w:val="CellHeader"/>
            </w:pPr>
            <w:r w:rsidRPr="30DC75C4">
              <w:t xml:space="preserve">Ciljana </w:t>
            </w:r>
            <w:proofErr w:type="spellStart"/>
            <w:r w:rsidRPr="30DC75C4">
              <w:t>vrijednost</w:t>
            </w:r>
            <w:proofErr w:type="spellEnd"/>
            <w:r w:rsidRPr="30DC75C4">
              <w:t xml:space="preserve"> (202</w:t>
            </w:r>
            <w:r>
              <w:t>3</w:t>
            </w:r>
            <w:r w:rsidRPr="30DC75C4">
              <w:t>.)</w:t>
            </w:r>
          </w:p>
        </w:tc>
        <w:tc>
          <w:tcPr>
            <w:tcW w:w="1007" w:type="dxa"/>
            <w:shd w:val="clear" w:color="auto" w:fill="B5C0D8"/>
            <w:vAlign w:val="center"/>
          </w:tcPr>
          <w:p w:rsidR="00DE573E" w:rsidRDefault="00DE573E" w:rsidP="00DE573E">
            <w:pPr>
              <w:pStyle w:val="CellHeader"/>
            </w:pPr>
            <w:r w:rsidRPr="30DC75C4">
              <w:t xml:space="preserve">Ciljana </w:t>
            </w:r>
            <w:proofErr w:type="spellStart"/>
            <w:r w:rsidRPr="30DC75C4">
              <w:t>vrijednost</w:t>
            </w:r>
            <w:proofErr w:type="spellEnd"/>
            <w:r w:rsidRPr="30DC75C4">
              <w:t xml:space="preserve"> (202</w:t>
            </w:r>
            <w:r>
              <w:t>4</w:t>
            </w:r>
            <w:r w:rsidRPr="30DC75C4">
              <w:t>.)</w:t>
            </w:r>
          </w:p>
        </w:tc>
        <w:tc>
          <w:tcPr>
            <w:tcW w:w="1007" w:type="dxa"/>
            <w:shd w:val="clear" w:color="auto" w:fill="B5C0D8"/>
            <w:vAlign w:val="center"/>
          </w:tcPr>
          <w:p w:rsidR="00DE573E" w:rsidRDefault="00DE573E" w:rsidP="00DE573E">
            <w:pPr>
              <w:pStyle w:val="CellHeader"/>
            </w:pPr>
            <w:r w:rsidRPr="30DC75C4">
              <w:t xml:space="preserve">Ciljana </w:t>
            </w:r>
            <w:proofErr w:type="spellStart"/>
            <w:r w:rsidRPr="30DC75C4">
              <w:t>vrijednost</w:t>
            </w:r>
            <w:proofErr w:type="spellEnd"/>
            <w:r w:rsidRPr="30DC75C4">
              <w:t xml:space="preserve"> (202</w:t>
            </w:r>
            <w:r>
              <w:t>5</w:t>
            </w:r>
            <w:r w:rsidRPr="30DC75C4">
              <w:t>.)</w:t>
            </w:r>
          </w:p>
        </w:tc>
      </w:tr>
      <w:tr w:rsidR="00DE573E" w:rsidRPr="002C061F" w:rsidTr="0049042E">
        <w:trPr>
          <w:cantSplit/>
          <w:trHeight w:val="1562"/>
          <w:jc w:val="center"/>
        </w:trPr>
        <w:tc>
          <w:tcPr>
            <w:tcW w:w="1642" w:type="dxa"/>
            <w:vAlign w:val="center"/>
          </w:tcPr>
          <w:p w:rsidR="00DE573E" w:rsidRDefault="00DE573E" w:rsidP="0049042E">
            <w:pPr>
              <w:pStyle w:val="CellColumn"/>
              <w:jc w:val="left"/>
            </w:pPr>
            <w:proofErr w:type="spellStart"/>
            <w:r>
              <w:t>Stručno</w:t>
            </w:r>
            <w:proofErr w:type="spellEnd"/>
            <w:r>
              <w:t xml:space="preserve"> </w:t>
            </w:r>
            <w:proofErr w:type="spellStart"/>
            <w:r>
              <w:t>usavršavanje</w:t>
            </w:r>
            <w:proofErr w:type="spellEnd"/>
            <w:r>
              <w:t xml:space="preserve"> </w:t>
            </w:r>
            <w:proofErr w:type="spellStart"/>
            <w:r>
              <w:t>odgojno-obrazovnih</w:t>
            </w:r>
            <w:proofErr w:type="spellEnd"/>
            <w:r>
              <w:t xml:space="preserve"> </w:t>
            </w:r>
            <w:proofErr w:type="spellStart"/>
            <w:r>
              <w:t>radnika</w:t>
            </w:r>
            <w:proofErr w:type="spellEnd"/>
            <w:r>
              <w:t xml:space="preserve"> u organizaciji voditelja županijskih </w:t>
            </w:r>
            <w:proofErr w:type="spellStart"/>
            <w:r>
              <w:t>stručnih</w:t>
            </w:r>
            <w:proofErr w:type="spellEnd"/>
            <w:r>
              <w:t xml:space="preserve"> </w:t>
            </w:r>
            <w:proofErr w:type="spellStart"/>
            <w:r>
              <w:t>vijeća</w:t>
            </w:r>
            <w:proofErr w:type="spellEnd"/>
          </w:p>
        </w:tc>
        <w:tc>
          <w:tcPr>
            <w:tcW w:w="1050" w:type="dxa"/>
            <w:vAlign w:val="center"/>
          </w:tcPr>
          <w:p w:rsidR="00DE573E" w:rsidRDefault="00DE573E" w:rsidP="0049042E">
            <w:pPr>
              <w:pStyle w:val="CellColumn"/>
              <w:jc w:val="left"/>
            </w:pPr>
            <w:proofErr w:type="spellStart"/>
            <w:r>
              <w:t>održani</w:t>
            </w:r>
            <w:proofErr w:type="spellEnd"/>
            <w:r>
              <w:t xml:space="preserve"> </w:t>
            </w:r>
            <w:proofErr w:type="spellStart"/>
            <w:r>
              <w:t>stručni</w:t>
            </w:r>
            <w:proofErr w:type="spellEnd"/>
            <w:r>
              <w:t xml:space="preserve"> </w:t>
            </w:r>
            <w:proofErr w:type="spellStart"/>
            <w:r>
              <w:t>skupovi</w:t>
            </w:r>
            <w:proofErr w:type="spellEnd"/>
          </w:p>
        </w:tc>
        <w:tc>
          <w:tcPr>
            <w:tcW w:w="1260" w:type="dxa"/>
            <w:vAlign w:val="center"/>
          </w:tcPr>
          <w:p w:rsidR="00DE573E" w:rsidRPr="002C061F" w:rsidRDefault="00DE573E" w:rsidP="0049042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</w:rPr>
              <w:t>Broj (kumulativno)</w:t>
            </w:r>
          </w:p>
        </w:tc>
        <w:tc>
          <w:tcPr>
            <w:tcW w:w="1125" w:type="dxa"/>
            <w:vAlign w:val="center"/>
          </w:tcPr>
          <w:p w:rsidR="00DE573E" w:rsidRPr="002C061F" w:rsidRDefault="00DE573E" w:rsidP="0049042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1.985</w:t>
            </w:r>
          </w:p>
        </w:tc>
        <w:tc>
          <w:tcPr>
            <w:tcW w:w="1335" w:type="dxa"/>
            <w:vAlign w:val="center"/>
          </w:tcPr>
          <w:p w:rsidR="00DE573E" w:rsidRDefault="00DE573E" w:rsidP="0049042E">
            <w:pPr>
              <w:pStyle w:val="CellColumn"/>
            </w:pPr>
            <w:proofErr w:type="spellStart"/>
            <w:r w:rsidRPr="30DC75C4">
              <w:t>elektronička</w:t>
            </w:r>
            <w:proofErr w:type="spellEnd"/>
            <w:r w:rsidRPr="30DC75C4">
              <w:t xml:space="preserve"> aplikacija ettaedu.azoo.hr</w:t>
            </w:r>
          </w:p>
        </w:tc>
        <w:tc>
          <w:tcPr>
            <w:tcW w:w="1007" w:type="dxa"/>
            <w:shd w:val="clear" w:color="auto" w:fill="FFFFFF" w:themeFill="background1"/>
            <w:vAlign w:val="center"/>
          </w:tcPr>
          <w:p w:rsidR="00DE573E" w:rsidRPr="002C061F" w:rsidRDefault="00DE573E" w:rsidP="0049042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2.200</w:t>
            </w:r>
          </w:p>
        </w:tc>
        <w:tc>
          <w:tcPr>
            <w:tcW w:w="1007" w:type="dxa"/>
            <w:shd w:val="clear" w:color="auto" w:fill="FFFFFF" w:themeFill="background1"/>
            <w:vAlign w:val="center"/>
          </w:tcPr>
          <w:p w:rsidR="00DE573E" w:rsidRPr="002C061F" w:rsidRDefault="00DE573E" w:rsidP="0049042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3.000</w:t>
            </w:r>
          </w:p>
        </w:tc>
        <w:tc>
          <w:tcPr>
            <w:tcW w:w="1007" w:type="dxa"/>
            <w:shd w:val="clear" w:color="auto" w:fill="FFFFFF" w:themeFill="background1"/>
            <w:vAlign w:val="center"/>
          </w:tcPr>
          <w:p w:rsidR="00DE573E" w:rsidRPr="002C061F" w:rsidRDefault="00DE573E" w:rsidP="0049042E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</w:rPr>
              <w:t>3.300</w:t>
            </w:r>
          </w:p>
        </w:tc>
      </w:tr>
    </w:tbl>
    <w:p w:rsidR="00DE573E" w:rsidRDefault="00DE573E"/>
    <w:p w:rsidR="00DE573E" w:rsidRPr="00A11478" w:rsidRDefault="00DE573E" w:rsidP="00DE573E">
      <w:pPr>
        <w:pStyle w:val="Naslov4"/>
        <w:rPr>
          <w:rFonts w:ascii="Times New Roman" w:eastAsia="Times New Roman" w:hAnsi="Times New Roman"/>
        </w:rPr>
      </w:pPr>
      <w:r w:rsidRPr="30DC75C4">
        <w:rPr>
          <w:rFonts w:ascii="Times New Roman" w:eastAsia="Times New Roman" w:hAnsi="Times New Roman"/>
        </w:rPr>
        <w:t>A733032 IZVANNASTAVNE AKTIVNOSTI U OSNOVNIM I SREDNJIM ŠKOLAMA-NATJECANJE</w:t>
      </w:r>
    </w:p>
    <w:p w:rsidR="00DE573E" w:rsidRDefault="00DE573E" w:rsidP="00DE573E">
      <w:pPr>
        <w:pStyle w:val="Naslov8"/>
        <w:jc w:val="left"/>
        <w:rPr>
          <w:rFonts w:ascii="Times New Roman" w:eastAsia="Times New Roman" w:hAnsi="Times New Roman"/>
        </w:rPr>
      </w:pPr>
    </w:p>
    <w:p w:rsidR="00DE573E" w:rsidRDefault="00DE573E" w:rsidP="00DE573E">
      <w:pPr>
        <w:pStyle w:val="Naslov8"/>
        <w:jc w:val="left"/>
        <w:rPr>
          <w:rFonts w:ascii="Times New Roman" w:eastAsia="Times New Roman" w:hAnsi="Times New Roman"/>
        </w:rPr>
      </w:pPr>
      <w:r w:rsidRPr="30DC75C4">
        <w:rPr>
          <w:rFonts w:ascii="Times New Roman" w:eastAsia="Times New Roman" w:hAnsi="Times New Roman"/>
        </w:rPr>
        <w:t>Zakonske i druge pravne osnove</w:t>
      </w:r>
    </w:p>
    <w:p w:rsidR="00DE573E" w:rsidRDefault="00DE573E" w:rsidP="00DE573E">
      <w:pPr>
        <w:rPr>
          <w:rFonts w:ascii="Times New Roman" w:eastAsia="Times New Roman" w:hAnsi="Times New Roman" w:cs="Times New Roman"/>
        </w:rPr>
      </w:pPr>
      <w:r w:rsidRPr="30DC75C4">
        <w:rPr>
          <w:rFonts w:ascii="Times New Roman" w:eastAsia="Times New Roman" w:hAnsi="Times New Roman" w:cs="Times New Roman"/>
        </w:rPr>
        <w:t>Zakon o odgoju i obrazovanju u osnovnoj i srednjoj školi;  Zakon o Agenciji za odgoj i obrazovanje</w:t>
      </w:r>
    </w:p>
    <w:p w:rsidR="00DE573E" w:rsidRDefault="00DE573E" w:rsidP="00DE573E">
      <w:pPr>
        <w:pStyle w:val="Naslov8"/>
        <w:rPr>
          <w:rFonts w:ascii="Times New Roman" w:eastAsia="Times New Roman" w:hAnsi="Times New Roman"/>
          <w:sz w:val="22"/>
          <w:szCs w:val="22"/>
        </w:rPr>
      </w:pP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1084"/>
        <w:gridCol w:w="1429"/>
        <w:gridCol w:w="1429"/>
        <w:gridCol w:w="1430"/>
        <w:gridCol w:w="1430"/>
        <w:gridCol w:w="1430"/>
        <w:gridCol w:w="1128"/>
      </w:tblGrid>
      <w:tr w:rsidR="00DE573E" w:rsidRPr="00A11478" w:rsidTr="0049042E">
        <w:trPr>
          <w:cantSplit/>
          <w:jc w:val="center"/>
        </w:trPr>
        <w:tc>
          <w:tcPr>
            <w:tcW w:w="1084" w:type="dxa"/>
            <w:shd w:val="clear" w:color="auto" w:fill="B5C0D8"/>
            <w:vAlign w:val="center"/>
          </w:tcPr>
          <w:p w:rsidR="00DE573E" w:rsidRPr="00A11478" w:rsidRDefault="00DE573E" w:rsidP="0049042E">
            <w:pPr>
              <w:pStyle w:val="CellHeader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Naziv aktivnosti</w:t>
            </w:r>
          </w:p>
        </w:tc>
        <w:tc>
          <w:tcPr>
            <w:tcW w:w="1429" w:type="dxa"/>
            <w:shd w:val="clear" w:color="auto" w:fill="B5C0D8"/>
            <w:vAlign w:val="center"/>
          </w:tcPr>
          <w:p w:rsidR="00DE573E" w:rsidRPr="00A11478" w:rsidRDefault="00DE573E" w:rsidP="00DE573E">
            <w:pPr>
              <w:pStyle w:val="CellHeader"/>
              <w:spacing w:after="0"/>
              <w:rPr>
                <w:sz w:val="22"/>
                <w:szCs w:val="22"/>
              </w:rPr>
            </w:pPr>
            <w:proofErr w:type="spellStart"/>
            <w:r w:rsidRPr="30DC75C4">
              <w:rPr>
                <w:sz w:val="22"/>
                <w:szCs w:val="22"/>
              </w:rPr>
              <w:t>Izvršenje</w:t>
            </w:r>
            <w:proofErr w:type="spellEnd"/>
            <w:r w:rsidRPr="30DC75C4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1</w:t>
            </w:r>
            <w:r w:rsidRPr="30DC75C4">
              <w:rPr>
                <w:sz w:val="22"/>
                <w:szCs w:val="22"/>
              </w:rPr>
              <w:t>.</w:t>
            </w:r>
          </w:p>
        </w:tc>
        <w:tc>
          <w:tcPr>
            <w:tcW w:w="1429" w:type="dxa"/>
            <w:shd w:val="clear" w:color="auto" w:fill="B5C0D8"/>
            <w:vAlign w:val="center"/>
          </w:tcPr>
          <w:p w:rsidR="00DE573E" w:rsidRPr="00A11478" w:rsidRDefault="00DE573E" w:rsidP="00DE573E">
            <w:pPr>
              <w:pStyle w:val="CellHeader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Plan 202</w:t>
            </w:r>
            <w:r>
              <w:rPr>
                <w:sz w:val="22"/>
                <w:szCs w:val="22"/>
              </w:rPr>
              <w:t>2</w:t>
            </w:r>
            <w:r w:rsidRPr="30DC75C4">
              <w:rPr>
                <w:sz w:val="22"/>
                <w:szCs w:val="22"/>
              </w:rPr>
              <w:t>.</w:t>
            </w:r>
          </w:p>
        </w:tc>
        <w:tc>
          <w:tcPr>
            <w:tcW w:w="1430" w:type="dxa"/>
            <w:shd w:val="clear" w:color="auto" w:fill="B5C0D8"/>
            <w:vAlign w:val="center"/>
          </w:tcPr>
          <w:p w:rsidR="00DE573E" w:rsidRPr="00A11478" w:rsidRDefault="00DE573E" w:rsidP="00DE573E">
            <w:pPr>
              <w:pStyle w:val="CellHeader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Plan 202</w:t>
            </w:r>
            <w:r>
              <w:rPr>
                <w:sz w:val="22"/>
                <w:szCs w:val="22"/>
              </w:rPr>
              <w:t>3</w:t>
            </w:r>
            <w:r w:rsidRPr="30DC75C4">
              <w:rPr>
                <w:sz w:val="22"/>
                <w:szCs w:val="22"/>
              </w:rPr>
              <w:t>.</w:t>
            </w:r>
          </w:p>
        </w:tc>
        <w:tc>
          <w:tcPr>
            <w:tcW w:w="1430" w:type="dxa"/>
            <w:shd w:val="clear" w:color="auto" w:fill="B5C0D8"/>
            <w:vAlign w:val="center"/>
          </w:tcPr>
          <w:p w:rsidR="00DE573E" w:rsidRPr="00A11478" w:rsidRDefault="00DE573E" w:rsidP="00DE573E">
            <w:pPr>
              <w:pStyle w:val="CellHeader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rojekcija</w:t>
            </w:r>
            <w:r w:rsidRPr="30DC75C4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4</w:t>
            </w:r>
            <w:r w:rsidRPr="30DC75C4">
              <w:rPr>
                <w:sz w:val="22"/>
                <w:szCs w:val="22"/>
              </w:rPr>
              <w:t>.</w:t>
            </w:r>
          </w:p>
        </w:tc>
        <w:tc>
          <w:tcPr>
            <w:tcW w:w="1430" w:type="dxa"/>
            <w:shd w:val="clear" w:color="auto" w:fill="B5C0D8"/>
            <w:vAlign w:val="center"/>
          </w:tcPr>
          <w:p w:rsidR="00DE573E" w:rsidRPr="00A11478" w:rsidRDefault="00DE573E" w:rsidP="00DE573E">
            <w:pPr>
              <w:pStyle w:val="CellHeader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P</w:t>
            </w:r>
            <w:r>
              <w:rPr>
                <w:sz w:val="22"/>
                <w:szCs w:val="22"/>
              </w:rPr>
              <w:t>rojekcija</w:t>
            </w:r>
            <w:r w:rsidRPr="30DC75C4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5</w:t>
            </w:r>
            <w:r w:rsidRPr="30DC75C4">
              <w:rPr>
                <w:sz w:val="22"/>
                <w:szCs w:val="22"/>
              </w:rPr>
              <w:t>.</w:t>
            </w:r>
          </w:p>
        </w:tc>
        <w:tc>
          <w:tcPr>
            <w:tcW w:w="1128" w:type="dxa"/>
            <w:shd w:val="clear" w:color="auto" w:fill="B5C0D8"/>
            <w:vAlign w:val="center"/>
          </w:tcPr>
          <w:p w:rsidR="00DE573E" w:rsidRPr="00A11478" w:rsidRDefault="00DE573E" w:rsidP="0033359B">
            <w:pPr>
              <w:pStyle w:val="CellHeader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Indeks 2</w:t>
            </w:r>
            <w:r w:rsidR="0033359B">
              <w:rPr>
                <w:sz w:val="22"/>
                <w:szCs w:val="22"/>
              </w:rPr>
              <w:t>3</w:t>
            </w:r>
            <w:r w:rsidRPr="30DC75C4">
              <w:rPr>
                <w:sz w:val="22"/>
                <w:szCs w:val="22"/>
              </w:rPr>
              <w:t>./2</w:t>
            </w:r>
            <w:r w:rsidR="0033359B">
              <w:rPr>
                <w:sz w:val="22"/>
                <w:szCs w:val="22"/>
              </w:rPr>
              <w:t>2</w:t>
            </w:r>
            <w:r w:rsidRPr="30DC75C4">
              <w:rPr>
                <w:sz w:val="22"/>
                <w:szCs w:val="22"/>
              </w:rPr>
              <w:t>.</w:t>
            </w:r>
          </w:p>
        </w:tc>
      </w:tr>
      <w:tr w:rsidR="00DE573E" w:rsidRPr="00A11478" w:rsidTr="0049042E">
        <w:trPr>
          <w:cantSplit/>
          <w:jc w:val="center"/>
        </w:trPr>
        <w:tc>
          <w:tcPr>
            <w:tcW w:w="1084" w:type="dxa"/>
          </w:tcPr>
          <w:p w:rsidR="00DE573E" w:rsidRPr="00A11478" w:rsidRDefault="00DE573E" w:rsidP="0049042E">
            <w:pPr>
              <w:pStyle w:val="CellColumn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A733032</w:t>
            </w:r>
          </w:p>
        </w:tc>
        <w:tc>
          <w:tcPr>
            <w:tcW w:w="1429" w:type="dxa"/>
            <w:shd w:val="clear" w:color="auto" w:fill="FFFFFF" w:themeFill="background1"/>
          </w:tcPr>
          <w:p w:rsidR="00DE573E" w:rsidRPr="00A11478" w:rsidRDefault="0033359B" w:rsidP="0049042E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344.040</w:t>
            </w:r>
          </w:p>
        </w:tc>
        <w:tc>
          <w:tcPr>
            <w:tcW w:w="1429" w:type="dxa"/>
          </w:tcPr>
          <w:p w:rsidR="00DE573E" w:rsidRPr="00A11478" w:rsidRDefault="0033359B" w:rsidP="004904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1.190.650</w:t>
            </w:r>
          </w:p>
        </w:tc>
        <w:tc>
          <w:tcPr>
            <w:tcW w:w="1430" w:type="dxa"/>
          </w:tcPr>
          <w:p w:rsidR="00DE573E" w:rsidRPr="00A11478" w:rsidRDefault="0033359B" w:rsidP="004904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1.251.490</w:t>
            </w:r>
          </w:p>
        </w:tc>
        <w:tc>
          <w:tcPr>
            <w:tcW w:w="1430" w:type="dxa"/>
          </w:tcPr>
          <w:p w:rsidR="00DE573E" w:rsidRPr="00A11478" w:rsidRDefault="0033359B" w:rsidP="004904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1.127.205</w:t>
            </w:r>
          </w:p>
        </w:tc>
        <w:tc>
          <w:tcPr>
            <w:tcW w:w="1430" w:type="dxa"/>
          </w:tcPr>
          <w:p w:rsidR="00DE573E" w:rsidRPr="00A11478" w:rsidRDefault="0033359B" w:rsidP="004904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1.070.282</w:t>
            </w:r>
          </w:p>
        </w:tc>
        <w:tc>
          <w:tcPr>
            <w:tcW w:w="1128" w:type="dxa"/>
          </w:tcPr>
          <w:p w:rsidR="00DE573E" w:rsidRPr="00A11478" w:rsidRDefault="0033359B" w:rsidP="004904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</w:t>
            </w:r>
          </w:p>
        </w:tc>
      </w:tr>
    </w:tbl>
    <w:p w:rsidR="00DE573E" w:rsidRDefault="00DE573E" w:rsidP="00DE573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DE573E" w:rsidRPr="00A11478" w:rsidRDefault="00DE573E" w:rsidP="00DE573E">
      <w:pPr>
        <w:spacing w:after="0" w:line="240" w:lineRule="auto"/>
        <w:rPr>
          <w:rFonts w:ascii="Times New Roman" w:eastAsia="Times New Roman" w:hAnsi="Times New Roman" w:cs="Times New Roman"/>
        </w:rPr>
      </w:pPr>
      <w:r w:rsidRPr="30DC75C4">
        <w:rPr>
          <w:rFonts w:ascii="Times New Roman" w:eastAsia="Times New Roman" w:hAnsi="Times New Roman" w:cs="Times New Roman"/>
        </w:rPr>
        <w:t>Temeljni cilj organizacije i provođenja natjecanja i smotri za učenike osnovnih i srednjih škola je uključivanje darovitih i nadarenih učenika u sustav natjecanja i smotri, a u svrhu razvoja svih njihovih potencijala u području osobnog interesa. Svrha natjecanja i smotri:</w:t>
      </w:r>
    </w:p>
    <w:p w:rsidR="00DE573E" w:rsidRPr="00A11478" w:rsidRDefault="00DE573E" w:rsidP="00DE573E">
      <w:pPr>
        <w:spacing w:after="0" w:line="240" w:lineRule="auto"/>
        <w:rPr>
          <w:rFonts w:ascii="Times New Roman" w:eastAsia="Times New Roman" w:hAnsi="Times New Roman" w:cs="Times New Roman"/>
        </w:rPr>
      </w:pPr>
      <w:r w:rsidRPr="30DC75C4">
        <w:rPr>
          <w:rFonts w:ascii="Times New Roman" w:eastAsia="Times New Roman" w:hAnsi="Times New Roman" w:cs="Times New Roman"/>
        </w:rPr>
        <w:t>• predstavljanje rezultata rada, znanja, vještina, sposobnosti i kompetencija učenika i njihovih mentora na određenom području,</w:t>
      </w:r>
    </w:p>
    <w:p w:rsidR="00DE573E" w:rsidRPr="00A11478" w:rsidRDefault="00DE573E" w:rsidP="00DE573E">
      <w:pPr>
        <w:spacing w:after="0" w:line="240" w:lineRule="auto"/>
        <w:rPr>
          <w:rFonts w:ascii="Times New Roman" w:eastAsia="Times New Roman" w:hAnsi="Times New Roman" w:cs="Times New Roman"/>
        </w:rPr>
      </w:pPr>
      <w:r w:rsidRPr="30DC75C4">
        <w:rPr>
          <w:rFonts w:ascii="Times New Roman" w:eastAsia="Times New Roman" w:hAnsi="Times New Roman" w:cs="Times New Roman"/>
        </w:rPr>
        <w:t>• poticanje i motiviranje na sudjelovanje te međusobno natjecanje učenika i natjecanje učenika sa samim sobom.</w:t>
      </w:r>
    </w:p>
    <w:p w:rsidR="00DE573E" w:rsidRDefault="00DE573E" w:rsidP="00DE573E">
      <w:pPr>
        <w:spacing w:after="0" w:line="240" w:lineRule="auto"/>
        <w:rPr>
          <w:rFonts w:ascii="Times New Roman" w:eastAsia="Times New Roman" w:hAnsi="Times New Roman" w:cs="Times New Roman"/>
        </w:rPr>
      </w:pPr>
      <w:r w:rsidRPr="1B707DEE">
        <w:rPr>
          <w:rFonts w:ascii="Times New Roman" w:eastAsia="Times New Roman" w:hAnsi="Times New Roman" w:cs="Times New Roman"/>
        </w:rPr>
        <w:t xml:space="preserve">Agencija za odgoj i obrazovanje </w:t>
      </w:r>
      <w:r w:rsidR="0012024A">
        <w:rPr>
          <w:rFonts w:ascii="Times New Roman" w:eastAsia="Times New Roman" w:hAnsi="Times New Roman" w:cs="Times New Roman"/>
        </w:rPr>
        <w:t xml:space="preserve">je </w:t>
      </w:r>
      <w:r w:rsidRPr="1B707DEE">
        <w:rPr>
          <w:rFonts w:ascii="Times New Roman" w:eastAsia="Times New Roman" w:hAnsi="Times New Roman" w:cs="Times New Roman"/>
        </w:rPr>
        <w:t>u 2022. godini će organizira</w:t>
      </w:r>
      <w:r w:rsidR="0012024A">
        <w:rPr>
          <w:rFonts w:ascii="Times New Roman" w:eastAsia="Times New Roman" w:hAnsi="Times New Roman" w:cs="Times New Roman"/>
        </w:rPr>
        <w:t>la</w:t>
      </w:r>
      <w:r w:rsidRPr="1B707DEE">
        <w:rPr>
          <w:rFonts w:ascii="Times New Roman" w:eastAsia="Times New Roman" w:hAnsi="Times New Roman" w:cs="Times New Roman"/>
        </w:rPr>
        <w:t>, koordinira</w:t>
      </w:r>
      <w:r w:rsidR="0012024A">
        <w:rPr>
          <w:rFonts w:ascii="Times New Roman" w:eastAsia="Times New Roman" w:hAnsi="Times New Roman" w:cs="Times New Roman"/>
        </w:rPr>
        <w:t>la</w:t>
      </w:r>
      <w:r w:rsidRPr="1B707DEE">
        <w:rPr>
          <w:rFonts w:ascii="Times New Roman" w:eastAsia="Times New Roman" w:hAnsi="Times New Roman" w:cs="Times New Roman"/>
        </w:rPr>
        <w:t xml:space="preserve"> i financijski prati</w:t>
      </w:r>
      <w:r w:rsidR="0012024A">
        <w:rPr>
          <w:rFonts w:ascii="Times New Roman" w:eastAsia="Times New Roman" w:hAnsi="Times New Roman" w:cs="Times New Roman"/>
        </w:rPr>
        <w:t>la</w:t>
      </w:r>
      <w:r w:rsidRPr="1B707DEE">
        <w:rPr>
          <w:rFonts w:ascii="Times New Roman" w:eastAsia="Times New Roman" w:hAnsi="Times New Roman" w:cs="Times New Roman"/>
        </w:rPr>
        <w:t xml:space="preserve"> 38 natjecanja i smotri, koja se provod</w:t>
      </w:r>
      <w:r w:rsidR="0012024A">
        <w:rPr>
          <w:rFonts w:ascii="Times New Roman" w:eastAsia="Times New Roman" w:hAnsi="Times New Roman" w:cs="Times New Roman"/>
        </w:rPr>
        <w:t>e</w:t>
      </w:r>
      <w:r w:rsidRPr="1B707DEE">
        <w:rPr>
          <w:rFonts w:ascii="Times New Roman" w:eastAsia="Times New Roman" w:hAnsi="Times New Roman" w:cs="Times New Roman"/>
        </w:rPr>
        <w:t xml:space="preserve"> u 8 područja (jezično-umjetničko, prirodoslovno-matematičko, humanističko, tehničko, umjetničko, zdravstveno, ekološko i ostali programi) na školskoj, županijskoj i državnoj razini. Cilj je predstaviti rezultate rada, znanja, vještina, sposobnosti i kompetencija učenika i njihovih mentora na određenom području, poticati i motivirati na sudjelovanje te međusobno natjecanje učenika. Natjecanjima su obuhvaćeni učenici osnovnih škola, gimnazija, umjetničkih škola i učenici </w:t>
      </w:r>
      <w:r w:rsidRPr="1B707DEE">
        <w:rPr>
          <w:rFonts w:ascii="Times New Roman" w:eastAsia="Times New Roman" w:hAnsi="Times New Roman" w:cs="Times New Roman"/>
        </w:rPr>
        <w:lastRenderedPageBreak/>
        <w:t>strukovnih škola iz općeobrazovnih predmeta.</w:t>
      </w:r>
    </w:p>
    <w:p w:rsidR="00DE573E" w:rsidRDefault="00DE573E" w:rsidP="00DE573E">
      <w:pPr>
        <w:spacing w:after="0" w:line="240" w:lineRule="auto"/>
        <w:rPr>
          <w:rFonts w:ascii="Times New Roman" w:eastAsia="Times New Roman" w:hAnsi="Times New Roman" w:cs="Times New Roman"/>
        </w:rPr>
      </w:pPr>
      <w:r w:rsidRPr="1B707DEE">
        <w:rPr>
          <w:rFonts w:ascii="Times New Roman" w:eastAsia="Times New Roman" w:hAnsi="Times New Roman" w:cs="Times New Roman"/>
        </w:rPr>
        <w:t xml:space="preserve">Na školskoj razini natjecanja i smotri sudjeluje oko </w:t>
      </w:r>
      <w:r w:rsidRPr="1B707DEE">
        <w:rPr>
          <w:rFonts w:ascii="Times New Roman" w:eastAsia="Times New Roman" w:hAnsi="Times New Roman" w:cs="Times New Roman"/>
          <w:sz w:val="20"/>
          <w:szCs w:val="20"/>
        </w:rPr>
        <w:t>130.000</w:t>
      </w:r>
      <w:r w:rsidRPr="1B707DEE">
        <w:rPr>
          <w:rFonts w:ascii="Times New Roman" w:eastAsia="Times New Roman" w:hAnsi="Times New Roman" w:cs="Times New Roman"/>
        </w:rPr>
        <w:t xml:space="preserve"> učenika, na županijskoj razini oko 40 000 učenika, a oko 4 500 učenika sudjeluje na državnoj razini. U lipnju 2022. održa</w:t>
      </w:r>
      <w:r w:rsidR="0033359B">
        <w:rPr>
          <w:rFonts w:ascii="Times New Roman" w:eastAsia="Times New Roman" w:hAnsi="Times New Roman" w:cs="Times New Roman"/>
        </w:rPr>
        <w:t>na je</w:t>
      </w:r>
      <w:r w:rsidRPr="1B707DEE">
        <w:rPr>
          <w:rFonts w:ascii="Times New Roman" w:eastAsia="Times New Roman" w:hAnsi="Times New Roman" w:cs="Times New Roman"/>
        </w:rPr>
        <w:t xml:space="preserve"> tradicionaln</w:t>
      </w:r>
      <w:r w:rsidR="0033359B">
        <w:rPr>
          <w:rFonts w:ascii="Times New Roman" w:eastAsia="Times New Roman" w:hAnsi="Times New Roman" w:cs="Times New Roman"/>
        </w:rPr>
        <w:t>a</w:t>
      </w:r>
      <w:r w:rsidRPr="1B707DEE">
        <w:rPr>
          <w:rFonts w:ascii="Times New Roman" w:eastAsia="Times New Roman" w:hAnsi="Times New Roman" w:cs="Times New Roman"/>
        </w:rPr>
        <w:t xml:space="preserve"> svečanost uručivanja Oskara znanja učenicima osnovnih i srednjih škola, pobjednicima državnih natjecanja i učenicima koji su osvojili jedno od prva tri mjesta na međunarodnim natjecanjima, kao i njihovim učiteljima i nastavnicima mentorima. </w:t>
      </w:r>
    </w:p>
    <w:p w:rsidR="0033359B" w:rsidRDefault="0033359B" w:rsidP="0033359B">
      <w:pPr>
        <w:pStyle w:val="Naslov8"/>
        <w:rPr>
          <w:rFonts w:ascii="Times New Roman" w:eastAsia="Times New Roman" w:hAnsi="Times New Roman"/>
        </w:rPr>
      </w:pPr>
      <w:r w:rsidRPr="30DC75C4">
        <w:rPr>
          <w:rFonts w:ascii="Times New Roman" w:eastAsia="Times New Roman" w:hAnsi="Times New Roman"/>
        </w:rPr>
        <w:t>Pokazatelji rezultata</w:t>
      </w:r>
    </w:p>
    <w:tbl>
      <w:tblPr>
        <w:tblStyle w:val="StilTablice1"/>
        <w:tblW w:w="9356" w:type="dxa"/>
        <w:jc w:val="center"/>
        <w:tblLook w:val="04A0" w:firstRow="1" w:lastRow="0" w:firstColumn="1" w:lastColumn="0" w:noHBand="0" w:noVBand="1"/>
      </w:tblPr>
      <w:tblGrid>
        <w:gridCol w:w="1406"/>
        <w:gridCol w:w="1542"/>
        <w:gridCol w:w="1397"/>
        <w:gridCol w:w="1005"/>
        <w:gridCol w:w="991"/>
        <w:gridCol w:w="1005"/>
        <w:gridCol w:w="1005"/>
        <w:gridCol w:w="1005"/>
      </w:tblGrid>
      <w:tr w:rsidR="0033359B" w:rsidRPr="00754A14" w:rsidTr="0049042E">
        <w:trPr>
          <w:jc w:val="center"/>
        </w:trPr>
        <w:tc>
          <w:tcPr>
            <w:tcW w:w="1406" w:type="dxa"/>
            <w:shd w:val="clear" w:color="auto" w:fill="B5C0D8"/>
          </w:tcPr>
          <w:p w:rsidR="0033359B" w:rsidRPr="00754A14" w:rsidRDefault="0033359B" w:rsidP="0049042E">
            <w:pPr>
              <w:adjustRightInd/>
              <w:jc w:val="center"/>
              <w:textAlignment w:val="auto"/>
              <w:rPr>
                <w:rFonts w:ascii="Times New Roman" w:eastAsia="Times New Roman" w:hAnsi="Times New Roman" w:cs="Times New Roman"/>
              </w:rPr>
            </w:pPr>
            <w:r w:rsidRPr="30DC75C4">
              <w:rPr>
                <w:rFonts w:ascii="Times New Roman" w:eastAsia="Times New Roman" w:hAnsi="Times New Roman" w:cs="Times New Roman"/>
              </w:rPr>
              <w:t>Pokazatelj rezultata</w:t>
            </w:r>
          </w:p>
        </w:tc>
        <w:tc>
          <w:tcPr>
            <w:tcW w:w="1542" w:type="dxa"/>
            <w:shd w:val="clear" w:color="auto" w:fill="B5C0D8"/>
          </w:tcPr>
          <w:p w:rsidR="0033359B" w:rsidRPr="00754A14" w:rsidRDefault="0033359B" w:rsidP="0049042E">
            <w:pPr>
              <w:overflowPunct w:val="0"/>
              <w:autoSpaceDE w:val="0"/>
              <w:autoSpaceDN w:val="0"/>
              <w:jc w:val="center"/>
              <w:textAlignment w:val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30DC75C4">
              <w:rPr>
                <w:rFonts w:ascii="Times New Roman" w:eastAsia="Times New Roman" w:hAnsi="Times New Roman" w:cs="Times New Roman"/>
                <w:lang w:eastAsia="hr-HR"/>
              </w:rPr>
              <w:t>Definicija</w:t>
            </w:r>
          </w:p>
        </w:tc>
        <w:tc>
          <w:tcPr>
            <w:tcW w:w="1397" w:type="dxa"/>
            <w:shd w:val="clear" w:color="auto" w:fill="B5C0D8"/>
          </w:tcPr>
          <w:p w:rsidR="0033359B" w:rsidRPr="00754A14" w:rsidRDefault="0033359B" w:rsidP="0049042E">
            <w:pPr>
              <w:overflowPunct w:val="0"/>
              <w:autoSpaceDE w:val="0"/>
              <w:autoSpaceDN w:val="0"/>
              <w:jc w:val="center"/>
              <w:textAlignment w:val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30DC75C4">
              <w:rPr>
                <w:rFonts w:ascii="Times New Roman" w:eastAsia="Times New Roman" w:hAnsi="Times New Roman" w:cs="Times New Roman"/>
                <w:lang w:eastAsia="hr-HR"/>
              </w:rPr>
              <w:t>Jedinica</w:t>
            </w:r>
          </w:p>
        </w:tc>
        <w:tc>
          <w:tcPr>
            <w:tcW w:w="1005" w:type="dxa"/>
            <w:shd w:val="clear" w:color="auto" w:fill="B5C0D8"/>
          </w:tcPr>
          <w:p w:rsidR="0033359B" w:rsidRPr="00754A14" w:rsidRDefault="0033359B" w:rsidP="0049042E">
            <w:pPr>
              <w:overflowPunct w:val="0"/>
              <w:autoSpaceDE w:val="0"/>
              <w:autoSpaceDN w:val="0"/>
              <w:jc w:val="center"/>
              <w:textAlignment w:val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30DC75C4">
              <w:rPr>
                <w:rFonts w:ascii="Times New Roman" w:eastAsia="Times New Roman" w:hAnsi="Times New Roman" w:cs="Times New Roman"/>
                <w:lang w:eastAsia="hr-HR"/>
              </w:rPr>
              <w:t>Polazna vrijednost</w:t>
            </w:r>
          </w:p>
        </w:tc>
        <w:tc>
          <w:tcPr>
            <w:tcW w:w="991" w:type="dxa"/>
            <w:shd w:val="clear" w:color="auto" w:fill="B5C0D8"/>
          </w:tcPr>
          <w:p w:rsidR="0033359B" w:rsidRPr="00754A14" w:rsidRDefault="0033359B" w:rsidP="0049042E">
            <w:pPr>
              <w:overflowPunct w:val="0"/>
              <w:autoSpaceDE w:val="0"/>
              <w:autoSpaceDN w:val="0"/>
              <w:jc w:val="center"/>
              <w:textAlignment w:val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30DC75C4">
              <w:rPr>
                <w:rFonts w:ascii="Times New Roman" w:eastAsia="Times New Roman" w:hAnsi="Times New Roman" w:cs="Times New Roman"/>
                <w:lang w:eastAsia="hr-HR"/>
              </w:rPr>
              <w:t>Izvor podataka</w:t>
            </w:r>
          </w:p>
        </w:tc>
        <w:tc>
          <w:tcPr>
            <w:tcW w:w="1005" w:type="dxa"/>
            <w:shd w:val="clear" w:color="auto" w:fill="B5C0D8"/>
          </w:tcPr>
          <w:p w:rsidR="0033359B" w:rsidRPr="00754A14" w:rsidRDefault="0033359B" w:rsidP="0049042E">
            <w:pPr>
              <w:overflowPunct w:val="0"/>
              <w:autoSpaceDE w:val="0"/>
              <w:autoSpaceDN w:val="0"/>
              <w:jc w:val="center"/>
              <w:textAlignment w:val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30DC75C4">
              <w:rPr>
                <w:rFonts w:ascii="Times New Roman" w:eastAsia="Times New Roman" w:hAnsi="Times New Roman" w:cs="Times New Roman"/>
                <w:lang w:eastAsia="hr-HR"/>
              </w:rPr>
              <w:t>Ciljana vrijednost (2022.)</w:t>
            </w:r>
          </w:p>
        </w:tc>
        <w:tc>
          <w:tcPr>
            <w:tcW w:w="1005" w:type="dxa"/>
            <w:shd w:val="clear" w:color="auto" w:fill="B5C0D8"/>
          </w:tcPr>
          <w:p w:rsidR="0033359B" w:rsidRPr="00754A14" w:rsidRDefault="0033359B" w:rsidP="0049042E">
            <w:pPr>
              <w:overflowPunct w:val="0"/>
              <w:autoSpaceDE w:val="0"/>
              <w:autoSpaceDN w:val="0"/>
              <w:jc w:val="center"/>
              <w:textAlignment w:val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30DC75C4">
              <w:rPr>
                <w:rFonts w:ascii="Times New Roman" w:eastAsia="Times New Roman" w:hAnsi="Times New Roman" w:cs="Times New Roman"/>
                <w:lang w:eastAsia="hr-HR"/>
              </w:rPr>
              <w:t>Ciljana vrijednost (2023.)</w:t>
            </w:r>
          </w:p>
        </w:tc>
        <w:tc>
          <w:tcPr>
            <w:tcW w:w="1005" w:type="dxa"/>
            <w:shd w:val="clear" w:color="auto" w:fill="B5C0D8"/>
          </w:tcPr>
          <w:p w:rsidR="0033359B" w:rsidRPr="00754A14" w:rsidRDefault="0033359B" w:rsidP="0049042E">
            <w:pPr>
              <w:overflowPunct w:val="0"/>
              <w:autoSpaceDE w:val="0"/>
              <w:autoSpaceDN w:val="0"/>
              <w:jc w:val="center"/>
              <w:textAlignment w:val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30DC75C4">
              <w:rPr>
                <w:rFonts w:ascii="Times New Roman" w:eastAsia="Times New Roman" w:hAnsi="Times New Roman" w:cs="Times New Roman"/>
                <w:lang w:eastAsia="hr-HR"/>
              </w:rPr>
              <w:t>Ciljana vrijednost (2024.)</w:t>
            </w:r>
          </w:p>
        </w:tc>
      </w:tr>
      <w:tr w:rsidR="0033359B" w:rsidRPr="00754A14" w:rsidTr="0049042E">
        <w:trPr>
          <w:jc w:val="center"/>
        </w:trPr>
        <w:tc>
          <w:tcPr>
            <w:tcW w:w="1406" w:type="dxa"/>
            <w:vAlign w:val="top"/>
          </w:tcPr>
          <w:p w:rsidR="0033359B" w:rsidRPr="00754A14" w:rsidRDefault="0033359B" w:rsidP="0049042E">
            <w:pPr>
              <w:overflowPunct w:val="0"/>
              <w:autoSpaceDE w:val="0"/>
              <w:autoSpaceDN w:val="0"/>
              <w:jc w:val="left"/>
              <w:textAlignment w:val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30DC75C4">
              <w:rPr>
                <w:rFonts w:ascii="Times New Roman" w:eastAsia="Times New Roman" w:hAnsi="Times New Roman" w:cs="Times New Roman"/>
                <w:lang w:eastAsia="hr-HR"/>
              </w:rPr>
              <w:t>Povećanje broja učenika uključenih u sustav natjecanja i smotri na školskoj razini</w:t>
            </w:r>
          </w:p>
        </w:tc>
        <w:tc>
          <w:tcPr>
            <w:tcW w:w="1542" w:type="dxa"/>
            <w:vAlign w:val="top"/>
          </w:tcPr>
          <w:p w:rsidR="0033359B" w:rsidRPr="00754A14" w:rsidRDefault="0033359B" w:rsidP="0049042E">
            <w:pPr>
              <w:overflowPunct w:val="0"/>
              <w:autoSpaceDE w:val="0"/>
              <w:autoSpaceDN w:val="0"/>
              <w:jc w:val="left"/>
              <w:textAlignment w:val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30DC75C4">
              <w:rPr>
                <w:rFonts w:ascii="Times New Roman" w:eastAsia="Times New Roman" w:hAnsi="Times New Roman" w:cs="Times New Roman"/>
                <w:lang w:eastAsia="hr-HR"/>
              </w:rPr>
              <w:t>broj učenika koji sudjeluju na školskoj razini natjecanja i smotri</w:t>
            </w:r>
          </w:p>
        </w:tc>
        <w:tc>
          <w:tcPr>
            <w:tcW w:w="1397" w:type="dxa"/>
          </w:tcPr>
          <w:p w:rsidR="0033359B" w:rsidRPr="00754A14" w:rsidRDefault="0033359B" w:rsidP="0049042E">
            <w:pPr>
              <w:adjustRightInd/>
              <w:jc w:val="center"/>
              <w:textAlignment w:val="auto"/>
              <w:rPr>
                <w:rFonts w:ascii="Times New Roman" w:eastAsia="Times New Roman" w:hAnsi="Times New Roman" w:cs="Times New Roman"/>
              </w:rPr>
            </w:pPr>
            <w:r w:rsidRPr="30DC75C4">
              <w:rPr>
                <w:rFonts w:ascii="Times New Roman" w:eastAsia="Times New Roman" w:hAnsi="Times New Roman" w:cs="Times New Roman"/>
              </w:rPr>
              <w:t>Broj učenika (kumulativno)</w:t>
            </w:r>
          </w:p>
        </w:tc>
        <w:tc>
          <w:tcPr>
            <w:tcW w:w="1005" w:type="dxa"/>
            <w:shd w:val="clear" w:color="auto" w:fill="FFFFFF" w:themeFill="background1"/>
          </w:tcPr>
          <w:p w:rsidR="0033359B" w:rsidRPr="00754A14" w:rsidRDefault="0033359B" w:rsidP="0049042E">
            <w:pPr>
              <w:adjustRightInd/>
              <w:jc w:val="center"/>
              <w:textAlignment w:val="auto"/>
              <w:rPr>
                <w:rFonts w:ascii="Times New Roman" w:eastAsia="Times New Roman" w:hAnsi="Times New Roman" w:cs="Times New Roman"/>
              </w:rPr>
            </w:pPr>
            <w:r w:rsidRPr="30DC75C4">
              <w:rPr>
                <w:rFonts w:ascii="Times New Roman" w:eastAsia="Times New Roman" w:hAnsi="Times New Roman" w:cs="Times New Roman"/>
              </w:rPr>
              <w:t>110.325</w:t>
            </w:r>
          </w:p>
        </w:tc>
        <w:tc>
          <w:tcPr>
            <w:tcW w:w="991" w:type="dxa"/>
          </w:tcPr>
          <w:p w:rsidR="0033359B" w:rsidRPr="00754A14" w:rsidRDefault="0033359B" w:rsidP="0049042E">
            <w:pPr>
              <w:overflowPunct w:val="0"/>
              <w:autoSpaceDE w:val="0"/>
              <w:autoSpaceDN w:val="0"/>
              <w:jc w:val="center"/>
              <w:textAlignment w:val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30DC75C4">
              <w:rPr>
                <w:rFonts w:ascii="Times New Roman" w:eastAsia="Times New Roman" w:hAnsi="Times New Roman" w:cs="Times New Roman"/>
                <w:lang w:eastAsia="hr-HR"/>
              </w:rPr>
              <w:t>AZOO</w:t>
            </w:r>
          </w:p>
        </w:tc>
        <w:tc>
          <w:tcPr>
            <w:tcW w:w="1005" w:type="dxa"/>
          </w:tcPr>
          <w:p w:rsidR="0033359B" w:rsidRPr="00754A14" w:rsidRDefault="0033359B" w:rsidP="0049042E">
            <w:pPr>
              <w:adjustRightInd/>
              <w:jc w:val="center"/>
              <w:textAlignment w:val="auto"/>
              <w:rPr>
                <w:rFonts w:ascii="Times New Roman" w:eastAsia="Times New Roman" w:hAnsi="Times New Roman" w:cs="Times New Roman"/>
              </w:rPr>
            </w:pPr>
            <w:r w:rsidRPr="30DC75C4">
              <w:rPr>
                <w:rFonts w:ascii="Times New Roman" w:eastAsia="Times New Roman" w:hAnsi="Times New Roman" w:cs="Times New Roman"/>
              </w:rPr>
              <w:t>130.000</w:t>
            </w:r>
          </w:p>
        </w:tc>
        <w:tc>
          <w:tcPr>
            <w:tcW w:w="1005" w:type="dxa"/>
            <w:shd w:val="clear" w:color="auto" w:fill="FFFFFF" w:themeFill="background1"/>
          </w:tcPr>
          <w:p w:rsidR="0033359B" w:rsidRPr="00754A14" w:rsidRDefault="0033359B" w:rsidP="0049042E">
            <w:pPr>
              <w:adjustRightInd/>
              <w:jc w:val="center"/>
              <w:textAlignment w:val="auto"/>
              <w:rPr>
                <w:rFonts w:ascii="Times New Roman" w:eastAsia="Times New Roman" w:hAnsi="Times New Roman" w:cs="Times New Roman"/>
              </w:rPr>
            </w:pPr>
            <w:r w:rsidRPr="30DC75C4">
              <w:rPr>
                <w:rFonts w:ascii="Times New Roman" w:eastAsia="Times New Roman" w:hAnsi="Times New Roman" w:cs="Times New Roman"/>
              </w:rPr>
              <w:t>140.000</w:t>
            </w:r>
          </w:p>
        </w:tc>
        <w:tc>
          <w:tcPr>
            <w:tcW w:w="1005" w:type="dxa"/>
            <w:shd w:val="clear" w:color="auto" w:fill="FFFFFF" w:themeFill="background1"/>
          </w:tcPr>
          <w:p w:rsidR="0033359B" w:rsidRPr="00754A14" w:rsidRDefault="0033359B" w:rsidP="0049042E">
            <w:pPr>
              <w:adjustRightInd/>
              <w:jc w:val="center"/>
              <w:textAlignment w:val="auto"/>
              <w:rPr>
                <w:rFonts w:ascii="Times New Roman" w:eastAsia="Times New Roman" w:hAnsi="Times New Roman" w:cs="Times New Roman"/>
              </w:rPr>
            </w:pPr>
            <w:r w:rsidRPr="30DC75C4">
              <w:rPr>
                <w:rFonts w:ascii="Times New Roman" w:eastAsia="Times New Roman" w:hAnsi="Times New Roman" w:cs="Times New Roman"/>
              </w:rPr>
              <w:t>140.000</w:t>
            </w:r>
          </w:p>
        </w:tc>
      </w:tr>
      <w:tr w:rsidR="0033359B" w:rsidRPr="00754A14" w:rsidTr="0049042E">
        <w:trPr>
          <w:jc w:val="center"/>
        </w:trPr>
        <w:tc>
          <w:tcPr>
            <w:tcW w:w="1406" w:type="dxa"/>
            <w:vAlign w:val="top"/>
          </w:tcPr>
          <w:p w:rsidR="0033359B" w:rsidRPr="00754A14" w:rsidRDefault="0033359B" w:rsidP="0049042E">
            <w:pPr>
              <w:overflowPunct w:val="0"/>
              <w:autoSpaceDE w:val="0"/>
              <w:autoSpaceDN w:val="0"/>
              <w:jc w:val="left"/>
              <w:textAlignment w:val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30DC75C4">
              <w:rPr>
                <w:rFonts w:ascii="Times New Roman" w:eastAsia="Times New Roman" w:hAnsi="Times New Roman" w:cs="Times New Roman"/>
                <w:lang w:eastAsia="hr-HR"/>
              </w:rPr>
              <w:t>Povećanje broja učenika uključenih u sustav natjecanja i smotri na županijskoj razini</w:t>
            </w:r>
          </w:p>
        </w:tc>
        <w:tc>
          <w:tcPr>
            <w:tcW w:w="1542" w:type="dxa"/>
            <w:vAlign w:val="top"/>
          </w:tcPr>
          <w:p w:rsidR="0033359B" w:rsidRPr="00754A14" w:rsidRDefault="0033359B" w:rsidP="0049042E">
            <w:pPr>
              <w:overflowPunct w:val="0"/>
              <w:autoSpaceDE w:val="0"/>
              <w:autoSpaceDN w:val="0"/>
              <w:jc w:val="left"/>
              <w:textAlignment w:val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30DC75C4">
              <w:rPr>
                <w:rFonts w:ascii="Times New Roman" w:eastAsia="Times New Roman" w:hAnsi="Times New Roman" w:cs="Times New Roman"/>
                <w:lang w:eastAsia="hr-HR"/>
              </w:rPr>
              <w:t>broj učenika koji sudjeluju na županijskoj razini natjecanja i smotri</w:t>
            </w:r>
          </w:p>
        </w:tc>
        <w:tc>
          <w:tcPr>
            <w:tcW w:w="1397" w:type="dxa"/>
          </w:tcPr>
          <w:p w:rsidR="0033359B" w:rsidRPr="00754A14" w:rsidRDefault="0033359B" w:rsidP="0049042E">
            <w:pPr>
              <w:adjustRightInd/>
              <w:jc w:val="center"/>
              <w:textAlignment w:val="auto"/>
              <w:rPr>
                <w:rFonts w:ascii="Times New Roman" w:eastAsia="Times New Roman" w:hAnsi="Times New Roman" w:cs="Times New Roman"/>
              </w:rPr>
            </w:pPr>
            <w:r w:rsidRPr="30DC75C4">
              <w:rPr>
                <w:rFonts w:ascii="Times New Roman" w:eastAsia="Times New Roman" w:hAnsi="Times New Roman" w:cs="Times New Roman"/>
              </w:rPr>
              <w:t>Broj učenika (kumulativno)</w:t>
            </w:r>
          </w:p>
        </w:tc>
        <w:tc>
          <w:tcPr>
            <w:tcW w:w="1005" w:type="dxa"/>
            <w:shd w:val="clear" w:color="auto" w:fill="FFFFFF" w:themeFill="background1"/>
          </w:tcPr>
          <w:p w:rsidR="0033359B" w:rsidRPr="00754A14" w:rsidRDefault="0033359B" w:rsidP="0049042E">
            <w:pPr>
              <w:adjustRightInd/>
              <w:jc w:val="center"/>
              <w:textAlignment w:val="auto"/>
              <w:rPr>
                <w:rFonts w:ascii="Times New Roman" w:eastAsia="Times New Roman" w:hAnsi="Times New Roman" w:cs="Times New Roman"/>
              </w:rPr>
            </w:pPr>
            <w:r w:rsidRPr="30DC75C4">
              <w:rPr>
                <w:rFonts w:ascii="Times New Roman" w:eastAsia="Times New Roman" w:hAnsi="Times New Roman" w:cs="Times New Roman"/>
              </w:rPr>
              <w:t>34.487</w:t>
            </w:r>
          </w:p>
        </w:tc>
        <w:tc>
          <w:tcPr>
            <w:tcW w:w="991" w:type="dxa"/>
          </w:tcPr>
          <w:p w:rsidR="0033359B" w:rsidRPr="00754A14" w:rsidRDefault="0033359B" w:rsidP="0049042E">
            <w:pPr>
              <w:overflowPunct w:val="0"/>
              <w:autoSpaceDE w:val="0"/>
              <w:autoSpaceDN w:val="0"/>
              <w:jc w:val="center"/>
              <w:textAlignment w:val="auto"/>
              <w:rPr>
                <w:rFonts w:ascii="Times New Roman" w:eastAsia="Times New Roman" w:hAnsi="Times New Roman" w:cs="Times New Roman"/>
                <w:lang w:eastAsia="hr-HR"/>
              </w:rPr>
            </w:pPr>
            <w:r w:rsidRPr="30DC75C4">
              <w:rPr>
                <w:rFonts w:ascii="Times New Roman" w:eastAsia="Times New Roman" w:hAnsi="Times New Roman" w:cs="Times New Roman"/>
                <w:lang w:eastAsia="hr-HR"/>
              </w:rPr>
              <w:t>AZOO</w:t>
            </w:r>
          </w:p>
        </w:tc>
        <w:tc>
          <w:tcPr>
            <w:tcW w:w="1005" w:type="dxa"/>
          </w:tcPr>
          <w:p w:rsidR="0033359B" w:rsidRPr="00754A14" w:rsidRDefault="0033359B" w:rsidP="0049042E">
            <w:pPr>
              <w:adjustRightInd/>
              <w:jc w:val="center"/>
              <w:textAlignment w:val="auto"/>
              <w:rPr>
                <w:rFonts w:ascii="Times New Roman" w:eastAsia="Times New Roman" w:hAnsi="Times New Roman" w:cs="Times New Roman"/>
              </w:rPr>
            </w:pPr>
            <w:r w:rsidRPr="30DC75C4">
              <w:rPr>
                <w:rFonts w:ascii="Times New Roman" w:eastAsia="Times New Roman" w:hAnsi="Times New Roman" w:cs="Times New Roman"/>
              </w:rPr>
              <w:t>40.000</w:t>
            </w:r>
          </w:p>
        </w:tc>
        <w:tc>
          <w:tcPr>
            <w:tcW w:w="1005" w:type="dxa"/>
            <w:shd w:val="clear" w:color="auto" w:fill="FFFFFF" w:themeFill="background1"/>
          </w:tcPr>
          <w:p w:rsidR="0033359B" w:rsidRPr="00754A14" w:rsidRDefault="0033359B" w:rsidP="0049042E">
            <w:pPr>
              <w:adjustRightInd/>
              <w:jc w:val="center"/>
              <w:textAlignment w:val="auto"/>
              <w:rPr>
                <w:rFonts w:ascii="Times New Roman" w:eastAsia="Times New Roman" w:hAnsi="Times New Roman" w:cs="Times New Roman"/>
              </w:rPr>
            </w:pPr>
            <w:r w:rsidRPr="30DC75C4">
              <w:rPr>
                <w:rFonts w:ascii="Times New Roman" w:eastAsia="Times New Roman" w:hAnsi="Times New Roman" w:cs="Times New Roman"/>
              </w:rPr>
              <w:t>45.000</w:t>
            </w:r>
          </w:p>
        </w:tc>
        <w:tc>
          <w:tcPr>
            <w:tcW w:w="1005" w:type="dxa"/>
            <w:shd w:val="clear" w:color="auto" w:fill="FFFFFF" w:themeFill="background1"/>
          </w:tcPr>
          <w:p w:rsidR="0033359B" w:rsidRPr="00754A14" w:rsidRDefault="0033359B" w:rsidP="0049042E">
            <w:pPr>
              <w:adjustRightInd/>
              <w:jc w:val="center"/>
              <w:textAlignment w:val="auto"/>
              <w:rPr>
                <w:rFonts w:ascii="Times New Roman" w:eastAsia="Times New Roman" w:hAnsi="Times New Roman" w:cs="Times New Roman"/>
              </w:rPr>
            </w:pPr>
            <w:r w:rsidRPr="30DC75C4">
              <w:rPr>
                <w:rFonts w:ascii="Times New Roman" w:eastAsia="Times New Roman" w:hAnsi="Times New Roman" w:cs="Times New Roman"/>
              </w:rPr>
              <w:t>45.000</w:t>
            </w:r>
          </w:p>
        </w:tc>
      </w:tr>
    </w:tbl>
    <w:p w:rsidR="006750C8" w:rsidRPr="00A11478" w:rsidRDefault="006750C8" w:rsidP="006750C8">
      <w:pPr>
        <w:pStyle w:val="Naslov4"/>
        <w:rPr>
          <w:rFonts w:ascii="Times New Roman" w:eastAsia="Times New Roman" w:hAnsi="Times New Roman"/>
        </w:rPr>
      </w:pPr>
      <w:r w:rsidRPr="30DC75C4">
        <w:rPr>
          <w:rFonts w:ascii="Times New Roman" w:eastAsia="Times New Roman" w:hAnsi="Times New Roman"/>
        </w:rPr>
        <w:t>A767022 STRUČNO USAVRŠAVANJE ODGOJNO-OBRAZOVNIH DJELATNIKA U SUSTAVU OSNOVNOG I SREDNJEG ŠKOLSTVA</w:t>
      </w:r>
    </w:p>
    <w:p w:rsidR="006750C8" w:rsidRDefault="006750C8" w:rsidP="006750C8">
      <w:pPr>
        <w:pStyle w:val="Naslov8"/>
        <w:jc w:val="left"/>
        <w:rPr>
          <w:rFonts w:ascii="Times New Roman" w:eastAsia="Times New Roman" w:hAnsi="Times New Roman"/>
        </w:rPr>
      </w:pPr>
    </w:p>
    <w:p w:rsidR="006750C8" w:rsidRDefault="006750C8" w:rsidP="006750C8">
      <w:pPr>
        <w:pStyle w:val="Naslov8"/>
        <w:jc w:val="left"/>
        <w:rPr>
          <w:rFonts w:ascii="Times New Roman" w:eastAsia="Times New Roman" w:hAnsi="Times New Roman"/>
        </w:rPr>
      </w:pPr>
      <w:r w:rsidRPr="30DC75C4">
        <w:rPr>
          <w:rFonts w:ascii="Times New Roman" w:eastAsia="Times New Roman" w:hAnsi="Times New Roman"/>
        </w:rPr>
        <w:t>Zakonske i druge pravne osnove</w:t>
      </w:r>
    </w:p>
    <w:p w:rsidR="006750C8" w:rsidRPr="009A2547" w:rsidRDefault="006750C8" w:rsidP="006750C8">
      <w:pPr>
        <w:adjustRightInd/>
        <w:spacing w:after="0" w:line="240" w:lineRule="auto"/>
        <w:jc w:val="left"/>
        <w:textAlignment w:val="auto"/>
        <w:outlineLvl w:val="7"/>
        <w:rPr>
          <w:rFonts w:ascii="Times New Roman" w:eastAsia="Times New Roman" w:hAnsi="Times New Roman" w:cs="Times New Roman"/>
        </w:rPr>
      </w:pPr>
      <w:r w:rsidRPr="30DC75C4">
        <w:rPr>
          <w:rFonts w:ascii="Times New Roman" w:eastAsia="Times New Roman" w:hAnsi="Times New Roman" w:cs="Times New Roman"/>
        </w:rPr>
        <w:t>Zakon o Agenciji o odgoju i obrazovanju</w:t>
      </w:r>
    </w:p>
    <w:p w:rsidR="006750C8" w:rsidRPr="009A2547" w:rsidRDefault="006750C8" w:rsidP="006750C8">
      <w:pPr>
        <w:adjustRightInd/>
        <w:spacing w:after="0" w:line="240" w:lineRule="auto"/>
        <w:textAlignment w:val="auto"/>
        <w:rPr>
          <w:rFonts w:ascii="Times New Roman" w:eastAsia="Times New Roman" w:hAnsi="Times New Roman" w:cs="Times New Roman"/>
        </w:rPr>
      </w:pPr>
      <w:r w:rsidRPr="30DC75C4">
        <w:rPr>
          <w:rFonts w:ascii="Times New Roman" w:eastAsia="Times New Roman" w:hAnsi="Times New Roman" w:cs="Times New Roman"/>
        </w:rPr>
        <w:t>Zakon o odgoju i obrazovanju u osnovnoj i srednjoj školi</w:t>
      </w:r>
    </w:p>
    <w:p w:rsidR="006750C8" w:rsidRPr="009A2547" w:rsidRDefault="006750C8" w:rsidP="006750C8">
      <w:pPr>
        <w:adjustRightInd/>
        <w:spacing w:after="0" w:line="240" w:lineRule="auto"/>
        <w:textAlignment w:val="auto"/>
        <w:rPr>
          <w:rFonts w:ascii="Times New Roman" w:eastAsia="Times New Roman" w:hAnsi="Times New Roman" w:cs="Times New Roman"/>
        </w:rPr>
      </w:pPr>
      <w:r w:rsidRPr="30DC75C4">
        <w:rPr>
          <w:rFonts w:ascii="Times New Roman" w:eastAsia="Times New Roman" w:hAnsi="Times New Roman" w:cs="Times New Roman"/>
        </w:rPr>
        <w:t>Zakon o odgoju i obrazovanju na jeziku i pismu nacionalnih manjina</w:t>
      </w:r>
    </w:p>
    <w:p w:rsidR="006750C8" w:rsidRPr="009A2547" w:rsidRDefault="006750C8" w:rsidP="006750C8">
      <w:pPr>
        <w:adjustRightInd/>
        <w:spacing w:after="0" w:line="240" w:lineRule="auto"/>
        <w:textAlignment w:val="auto"/>
        <w:rPr>
          <w:rFonts w:ascii="Times New Roman" w:eastAsia="Times New Roman" w:hAnsi="Times New Roman" w:cs="Times New Roman"/>
        </w:rPr>
      </w:pPr>
      <w:r w:rsidRPr="1B707DEE">
        <w:rPr>
          <w:rFonts w:ascii="Times New Roman" w:eastAsia="Times New Roman" w:hAnsi="Times New Roman" w:cs="Times New Roman"/>
        </w:rPr>
        <w:t xml:space="preserve">Program sedam (7) </w:t>
      </w:r>
      <w:proofErr w:type="spellStart"/>
      <w:r w:rsidRPr="1B707DEE">
        <w:rPr>
          <w:rFonts w:ascii="Times New Roman" w:eastAsia="Times New Roman" w:hAnsi="Times New Roman" w:cs="Times New Roman"/>
        </w:rPr>
        <w:t>međupredmetnih</w:t>
      </w:r>
      <w:proofErr w:type="spellEnd"/>
      <w:r w:rsidRPr="1B707DEE">
        <w:rPr>
          <w:rFonts w:ascii="Times New Roman" w:eastAsia="Times New Roman" w:hAnsi="Times New Roman" w:cs="Times New Roman"/>
        </w:rPr>
        <w:t xml:space="preserve"> i interdisciplinarnih sadržaja: </w:t>
      </w:r>
    </w:p>
    <w:p w:rsidR="006750C8" w:rsidRPr="009A2547" w:rsidRDefault="006750C8" w:rsidP="006750C8">
      <w:pPr>
        <w:numPr>
          <w:ilvl w:val="0"/>
          <w:numId w:val="2"/>
        </w:numPr>
        <w:adjustRightInd/>
        <w:spacing w:after="0" w:line="240" w:lineRule="auto"/>
        <w:jc w:val="left"/>
        <w:textAlignment w:val="auto"/>
        <w:rPr>
          <w:rFonts w:ascii="Times New Roman" w:eastAsia="Times New Roman" w:hAnsi="Times New Roman" w:cs="Times New Roman"/>
          <w:color w:val="000000" w:themeColor="text1"/>
        </w:rPr>
      </w:pPr>
      <w:r w:rsidRPr="1B707DEE">
        <w:rPr>
          <w:rFonts w:ascii="Times New Roman" w:eastAsia="Times New Roman" w:hAnsi="Times New Roman" w:cs="Times New Roman"/>
        </w:rPr>
        <w:t xml:space="preserve">Odluka o donošenju kurikuluma za </w:t>
      </w:r>
      <w:proofErr w:type="spellStart"/>
      <w:r w:rsidRPr="1B707DEE">
        <w:rPr>
          <w:rFonts w:ascii="Times New Roman" w:eastAsia="Times New Roman" w:hAnsi="Times New Roman" w:cs="Times New Roman"/>
        </w:rPr>
        <w:t>međupredmetnu</w:t>
      </w:r>
      <w:proofErr w:type="spellEnd"/>
      <w:r w:rsidRPr="1B707DEE">
        <w:rPr>
          <w:rFonts w:ascii="Times New Roman" w:eastAsia="Times New Roman" w:hAnsi="Times New Roman" w:cs="Times New Roman"/>
        </w:rPr>
        <w:t xml:space="preserve"> temu Građanski odgoj i obrazovanje za osnovne i srednje škole u Republici Hrvatskoj</w:t>
      </w:r>
    </w:p>
    <w:p w:rsidR="006750C8" w:rsidRPr="009A2547" w:rsidRDefault="006750C8" w:rsidP="006750C8">
      <w:pPr>
        <w:numPr>
          <w:ilvl w:val="0"/>
          <w:numId w:val="2"/>
        </w:numPr>
        <w:adjustRightInd/>
        <w:spacing w:after="0" w:line="240" w:lineRule="auto"/>
        <w:jc w:val="left"/>
        <w:textAlignment w:val="auto"/>
        <w:rPr>
          <w:rFonts w:ascii="Times New Roman" w:eastAsia="Times New Roman" w:hAnsi="Times New Roman" w:cs="Times New Roman"/>
          <w:color w:val="000000" w:themeColor="text1"/>
        </w:rPr>
      </w:pPr>
      <w:r w:rsidRPr="1B707DEE">
        <w:rPr>
          <w:rFonts w:ascii="Times New Roman" w:eastAsia="Times New Roman" w:hAnsi="Times New Roman" w:cs="Times New Roman"/>
        </w:rPr>
        <w:t xml:space="preserve">Odluka o donošenju kurikuluma za </w:t>
      </w:r>
      <w:proofErr w:type="spellStart"/>
      <w:r w:rsidRPr="1B707DEE">
        <w:rPr>
          <w:rFonts w:ascii="Times New Roman" w:eastAsia="Times New Roman" w:hAnsi="Times New Roman" w:cs="Times New Roman"/>
        </w:rPr>
        <w:t>međupredmetnu</w:t>
      </w:r>
      <w:proofErr w:type="spellEnd"/>
      <w:r w:rsidRPr="1B707DEE">
        <w:rPr>
          <w:rFonts w:ascii="Times New Roman" w:eastAsia="Times New Roman" w:hAnsi="Times New Roman" w:cs="Times New Roman"/>
        </w:rPr>
        <w:t xml:space="preserve"> temu Poduzetništvo za osnovne i srednje škole u Republici Hrvatskoj</w:t>
      </w:r>
    </w:p>
    <w:p w:rsidR="006750C8" w:rsidRPr="009A2547" w:rsidRDefault="006750C8" w:rsidP="006750C8">
      <w:pPr>
        <w:numPr>
          <w:ilvl w:val="0"/>
          <w:numId w:val="2"/>
        </w:numPr>
        <w:adjustRightInd/>
        <w:spacing w:after="0" w:line="240" w:lineRule="auto"/>
        <w:jc w:val="left"/>
        <w:textAlignment w:val="auto"/>
        <w:rPr>
          <w:rFonts w:ascii="Times New Roman" w:eastAsia="Times New Roman" w:hAnsi="Times New Roman" w:cs="Times New Roman"/>
          <w:color w:val="000000" w:themeColor="text1"/>
        </w:rPr>
      </w:pPr>
      <w:r w:rsidRPr="1B707DEE">
        <w:rPr>
          <w:rFonts w:ascii="Times New Roman" w:eastAsia="Times New Roman" w:hAnsi="Times New Roman" w:cs="Times New Roman"/>
        </w:rPr>
        <w:t xml:space="preserve">Odluka o donošenju kurikuluma za </w:t>
      </w:r>
      <w:proofErr w:type="spellStart"/>
      <w:r w:rsidRPr="1B707DEE">
        <w:rPr>
          <w:rFonts w:ascii="Times New Roman" w:eastAsia="Times New Roman" w:hAnsi="Times New Roman" w:cs="Times New Roman"/>
        </w:rPr>
        <w:t>međupredmetnu</w:t>
      </w:r>
      <w:proofErr w:type="spellEnd"/>
      <w:r w:rsidRPr="1B707DEE">
        <w:rPr>
          <w:rFonts w:ascii="Times New Roman" w:eastAsia="Times New Roman" w:hAnsi="Times New Roman" w:cs="Times New Roman"/>
        </w:rPr>
        <w:t xml:space="preserve"> temu Održivi razvoj za osnovne i srednje škole u Republici Hrvatskoj</w:t>
      </w:r>
    </w:p>
    <w:p w:rsidR="006750C8" w:rsidRPr="009A2547" w:rsidRDefault="006750C8" w:rsidP="006750C8">
      <w:pPr>
        <w:numPr>
          <w:ilvl w:val="0"/>
          <w:numId w:val="2"/>
        </w:numPr>
        <w:adjustRightInd/>
        <w:spacing w:after="0" w:line="240" w:lineRule="auto"/>
        <w:jc w:val="left"/>
        <w:textAlignment w:val="auto"/>
        <w:rPr>
          <w:rFonts w:ascii="Times New Roman" w:eastAsia="Times New Roman" w:hAnsi="Times New Roman" w:cs="Times New Roman"/>
          <w:color w:val="000000" w:themeColor="text1"/>
        </w:rPr>
      </w:pPr>
      <w:r w:rsidRPr="1B707DEE">
        <w:rPr>
          <w:rFonts w:ascii="Times New Roman" w:eastAsia="Times New Roman" w:hAnsi="Times New Roman" w:cs="Times New Roman"/>
        </w:rPr>
        <w:t xml:space="preserve">Odluka o donošenju kurikuluma za </w:t>
      </w:r>
      <w:proofErr w:type="spellStart"/>
      <w:r w:rsidRPr="1B707DEE">
        <w:rPr>
          <w:rFonts w:ascii="Times New Roman" w:eastAsia="Times New Roman" w:hAnsi="Times New Roman" w:cs="Times New Roman"/>
        </w:rPr>
        <w:t>međupredmetnu</w:t>
      </w:r>
      <w:proofErr w:type="spellEnd"/>
      <w:r w:rsidRPr="1B707DEE">
        <w:rPr>
          <w:rFonts w:ascii="Times New Roman" w:eastAsia="Times New Roman" w:hAnsi="Times New Roman" w:cs="Times New Roman"/>
        </w:rPr>
        <w:t xml:space="preserve"> temu Osobni i socijalni razvoj za osnovne i srednje škole u Republici Hrvatskoj</w:t>
      </w:r>
    </w:p>
    <w:p w:rsidR="006750C8" w:rsidRPr="009A2547" w:rsidRDefault="006750C8" w:rsidP="006750C8">
      <w:pPr>
        <w:numPr>
          <w:ilvl w:val="0"/>
          <w:numId w:val="2"/>
        </w:numPr>
        <w:adjustRightInd/>
        <w:spacing w:after="0" w:line="240" w:lineRule="auto"/>
        <w:jc w:val="left"/>
        <w:textAlignment w:val="auto"/>
        <w:rPr>
          <w:rFonts w:ascii="Times New Roman" w:eastAsia="Times New Roman" w:hAnsi="Times New Roman" w:cs="Times New Roman"/>
          <w:color w:val="000000" w:themeColor="text1"/>
        </w:rPr>
      </w:pPr>
      <w:r w:rsidRPr="1B707DEE">
        <w:rPr>
          <w:rFonts w:ascii="Times New Roman" w:eastAsia="Times New Roman" w:hAnsi="Times New Roman" w:cs="Times New Roman"/>
        </w:rPr>
        <w:t xml:space="preserve">Odluka o donošenju kurikuluma za </w:t>
      </w:r>
      <w:proofErr w:type="spellStart"/>
      <w:r w:rsidRPr="1B707DEE">
        <w:rPr>
          <w:rFonts w:ascii="Times New Roman" w:eastAsia="Times New Roman" w:hAnsi="Times New Roman" w:cs="Times New Roman"/>
        </w:rPr>
        <w:t>međupredmetnu</w:t>
      </w:r>
      <w:proofErr w:type="spellEnd"/>
      <w:r w:rsidRPr="1B707DEE">
        <w:rPr>
          <w:rFonts w:ascii="Times New Roman" w:eastAsia="Times New Roman" w:hAnsi="Times New Roman" w:cs="Times New Roman"/>
        </w:rPr>
        <w:t xml:space="preserve"> temu Učiti kako učiti za osnovne i srednje škole u Republici Hrvatskoj, </w:t>
      </w:r>
    </w:p>
    <w:p w:rsidR="006750C8" w:rsidRPr="009A2547" w:rsidRDefault="006750C8" w:rsidP="006750C8">
      <w:pPr>
        <w:numPr>
          <w:ilvl w:val="0"/>
          <w:numId w:val="2"/>
        </w:numPr>
        <w:adjustRightInd/>
        <w:spacing w:after="0" w:line="240" w:lineRule="auto"/>
        <w:jc w:val="left"/>
        <w:textAlignment w:val="auto"/>
        <w:rPr>
          <w:rFonts w:ascii="Times New Roman" w:eastAsia="Times New Roman" w:hAnsi="Times New Roman" w:cs="Times New Roman"/>
          <w:color w:val="000000" w:themeColor="text1"/>
        </w:rPr>
      </w:pPr>
      <w:r w:rsidRPr="1B707DEE">
        <w:rPr>
          <w:rFonts w:ascii="Times New Roman" w:eastAsia="Times New Roman" w:hAnsi="Times New Roman" w:cs="Times New Roman"/>
        </w:rPr>
        <w:t xml:space="preserve">Odluka o donošenju kurikuluma za </w:t>
      </w:r>
      <w:proofErr w:type="spellStart"/>
      <w:r w:rsidRPr="1B707DEE">
        <w:rPr>
          <w:rFonts w:ascii="Times New Roman" w:eastAsia="Times New Roman" w:hAnsi="Times New Roman" w:cs="Times New Roman"/>
        </w:rPr>
        <w:t>međupredmetnu</w:t>
      </w:r>
      <w:proofErr w:type="spellEnd"/>
      <w:r w:rsidRPr="1B707DEE">
        <w:rPr>
          <w:rFonts w:ascii="Times New Roman" w:eastAsia="Times New Roman" w:hAnsi="Times New Roman" w:cs="Times New Roman"/>
        </w:rPr>
        <w:t xml:space="preserve"> temu Uporaba informacijske i komunikacijske tehnologije za osnovne i srednje škole u Republici Hrvatskoj</w:t>
      </w:r>
    </w:p>
    <w:p w:rsidR="006750C8" w:rsidRPr="009A2547" w:rsidRDefault="006750C8" w:rsidP="006750C8">
      <w:pPr>
        <w:numPr>
          <w:ilvl w:val="0"/>
          <w:numId w:val="2"/>
        </w:numPr>
        <w:adjustRightInd/>
        <w:spacing w:after="0" w:line="240" w:lineRule="auto"/>
        <w:jc w:val="left"/>
        <w:textAlignment w:val="auto"/>
        <w:rPr>
          <w:rFonts w:ascii="Times New Roman" w:eastAsia="Times New Roman" w:hAnsi="Times New Roman" w:cs="Times New Roman"/>
          <w:color w:val="000000" w:themeColor="text1"/>
        </w:rPr>
      </w:pPr>
      <w:r w:rsidRPr="1B707DEE">
        <w:rPr>
          <w:rFonts w:ascii="Times New Roman" w:eastAsia="Times New Roman" w:hAnsi="Times New Roman" w:cs="Times New Roman"/>
        </w:rPr>
        <w:t xml:space="preserve">Odluka o donošenju kurikuluma za </w:t>
      </w:r>
      <w:proofErr w:type="spellStart"/>
      <w:r w:rsidRPr="1B707DEE">
        <w:rPr>
          <w:rFonts w:ascii="Times New Roman" w:eastAsia="Times New Roman" w:hAnsi="Times New Roman" w:cs="Times New Roman"/>
        </w:rPr>
        <w:t>međupredmetnu</w:t>
      </w:r>
      <w:proofErr w:type="spellEnd"/>
      <w:r w:rsidRPr="1B707DEE">
        <w:rPr>
          <w:rFonts w:ascii="Times New Roman" w:eastAsia="Times New Roman" w:hAnsi="Times New Roman" w:cs="Times New Roman"/>
        </w:rPr>
        <w:t xml:space="preserve"> temu Zdravlje za osnovne škole i srednje škole u Republici Hrvatskoj</w:t>
      </w:r>
    </w:p>
    <w:p w:rsidR="006750C8" w:rsidRDefault="006750C8" w:rsidP="0049042E">
      <w:pPr>
        <w:pStyle w:val="Naslov8"/>
        <w:ind w:left="720"/>
        <w:rPr>
          <w:rFonts w:ascii="Times New Roman" w:eastAsia="Times New Roman" w:hAnsi="Times New Roman"/>
          <w:sz w:val="22"/>
          <w:szCs w:val="22"/>
        </w:rPr>
      </w:pPr>
    </w:p>
    <w:tbl>
      <w:tblPr>
        <w:tblW w:w="91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1063"/>
        <w:gridCol w:w="1401"/>
        <w:gridCol w:w="1401"/>
        <w:gridCol w:w="1402"/>
        <w:gridCol w:w="1402"/>
        <w:gridCol w:w="1402"/>
        <w:gridCol w:w="1106"/>
      </w:tblGrid>
      <w:tr w:rsidR="006750C8" w:rsidRPr="00A11478" w:rsidTr="0049042E">
        <w:trPr>
          <w:cantSplit/>
          <w:trHeight w:val="594"/>
          <w:jc w:val="center"/>
        </w:trPr>
        <w:tc>
          <w:tcPr>
            <w:tcW w:w="1063" w:type="dxa"/>
            <w:shd w:val="clear" w:color="auto" w:fill="B5C0D8"/>
            <w:vAlign w:val="center"/>
          </w:tcPr>
          <w:p w:rsidR="006750C8" w:rsidRPr="00A11478" w:rsidRDefault="006750C8" w:rsidP="0049042E">
            <w:pPr>
              <w:pStyle w:val="CellHeader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Naziv aktivnosti</w:t>
            </w:r>
          </w:p>
        </w:tc>
        <w:tc>
          <w:tcPr>
            <w:tcW w:w="1401" w:type="dxa"/>
            <w:shd w:val="clear" w:color="auto" w:fill="B5C0D8"/>
            <w:vAlign w:val="center"/>
          </w:tcPr>
          <w:p w:rsidR="006750C8" w:rsidRPr="005C3522" w:rsidRDefault="006750C8" w:rsidP="0049042E">
            <w:pPr>
              <w:pStyle w:val="CellHeader"/>
              <w:spacing w:after="0"/>
              <w:rPr>
                <w:sz w:val="22"/>
                <w:szCs w:val="22"/>
              </w:rPr>
            </w:pPr>
            <w:proofErr w:type="spellStart"/>
            <w:r w:rsidRPr="005C3522">
              <w:rPr>
                <w:sz w:val="22"/>
                <w:szCs w:val="22"/>
              </w:rPr>
              <w:t>Izvršenje</w:t>
            </w:r>
            <w:proofErr w:type="spellEnd"/>
            <w:r w:rsidRPr="005C3522">
              <w:rPr>
                <w:sz w:val="22"/>
                <w:szCs w:val="22"/>
              </w:rPr>
              <w:t xml:space="preserve"> 202</w:t>
            </w:r>
            <w:r w:rsidR="0049042E" w:rsidRPr="005C3522">
              <w:rPr>
                <w:sz w:val="22"/>
                <w:szCs w:val="22"/>
              </w:rPr>
              <w:t>1</w:t>
            </w:r>
            <w:r w:rsidRPr="005C3522">
              <w:rPr>
                <w:sz w:val="22"/>
                <w:szCs w:val="22"/>
              </w:rPr>
              <w:t>.</w:t>
            </w:r>
          </w:p>
        </w:tc>
        <w:tc>
          <w:tcPr>
            <w:tcW w:w="1401" w:type="dxa"/>
            <w:shd w:val="clear" w:color="auto" w:fill="B5C0D8"/>
            <w:vAlign w:val="center"/>
          </w:tcPr>
          <w:p w:rsidR="006750C8" w:rsidRPr="005C3522" w:rsidRDefault="006750C8" w:rsidP="0049042E">
            <w:pPr>
              <w:pStyle w:val="CellHeader"/>
              <w:spacing w:after="0"/>
              <w:rPr>
                <w:sz w:val="22"/>
                <w:szCs w:val="22"/>
              </w:rPr>
            </w:pPr>
            <w:r w:rsidRPr="005C3522">
              <w:rPr>
                <w:sz w:val="22"/>
                <w:szCs w:val="22"/>
              </w:rPr>
              <w:t>Plan 202</w:t>
            </w:r>
            <w:r w:rsidR="0049042E" w:rsidRPr="005C3522">
              <w:rPr>
                <w:sz w:val="22"/>
                <w:szCs w:val="22"/>
              </w:rPr>
              <w:t>2</w:t>
            </w:r>
            <w:r w:rsidRPr="005C3522">
              <w:rPr>
                <w:sz w:val="22"/>
                <w:szCs w:val="22"/>
              </w:rPr>
              <w:t>.</w:t>
            </w:r>
          </w:p>
        </w:tc>
        <w:tc>
          <w:tcPr>
            <w:tcW w:w="1402" w:type="dxa"/>
            <w:shd w:val="clear" w:color="auto" w:fill="B5C0D8"/>
            <w:vAlign w:val="center"/>
          </w:tcPr>
          <w:p w:rsidR="006750C8" w:rsidRPr="005C3522" w:rsidRDefault="006750C8" w:rsidP="0049042E">
            <w:pPr>
              <w:pStyle w:val="CellHeader"/>
              <w:spacing w:after="0"/>
              <w:rPr>
                <w:sz w:val="22"/>
                <w:szCs w:val="22"/>
              </w:rPr>
            </w:pPr>
            <w:r w:rsidRPr="005C3522">
              <w:rPr>
                <w:sz w:val="22"/>
                <w:szCs w:val="22"/>
              </w:rPr>
              <w:t>Plan 202</w:t>
            </w:r>
            <w:r w:rsidR="0049042E" w:rsidRPr="005C3522">
              <w:rPr>
                <w:sz w:val="22"/>
                <w:szCs w:val="22"/>
              </w:rPr>
              <w:t>3</w:t>
            </w:r>
            <w:r w:rsidRPr="005C3522">
              <w:rPr>
                <w:sz w:val="22"/>
                <w:szCs w:val="22"/>
              </w:rPr>
              <w:t>.</w:t>
            </w:r>
          </w:p>
        </w:tc>
        <w:tc>
          <w:tcPr>
            <w:tcW w:w="1402" w:type="dxa"/>
            <w:shd w:val="clear" w:color="auto" w:fill="B5C0D8"/>
            <w:vAlign w:val="center"/>
          </w:tcPr>
          <w:p w:rsidR="006750C8" w:rsidRPr="005C3522" w:rsidRDefault="006750C8" w:rsidP="0049042E">
            <w:pPr>
              <w:pStyle w:val="CellHeader"/>
              <w:spacing w:after="0"/>
              <w:rPr>
                <w:sz w:val="22"/>
                <w:szCs w:val="22"/>
              </w:rPr>
            </w:pPr>
            <w:r w:rsidRPr="005C3522">
              <w:rPr>
                <w:sz w:val="22"/>
                <w:szCs w:val="22"/>
              </w:rPr>
              <w:t>Plan 202</w:t>
            </w:r>
            <w:r w:rsidR="0049042E" w:rsidRPr="005C3522">
              <w:rPr>
                <w:sz w:val="22"/>
                <w:szCs w:val="22"/>
              </w:rPr>
              <w:t>4</w:t>
            </w:r>
            <w:r w:rsidRPr="005C3522">
              <w:rPr>
                <w:sz w:val="22"/>
                <w:szCs w:val="22"/>
              </w:rPr>
              <w:t>.</w:t>
            </w:r>
          </w:p>
        </w:tc>
        <w:tc>
          <w:tcPr>
            <w:tcW w:w="1402" w:type="dxa"/>
            <w:shd w:val="clear" w:color="auto" w:fill="B5C0D8"/>
            <w:vAlign w:val="center"/>
          </w:tcPr>
          <w:p w:rsidR="006750C8" w:rsidRPr="005C3522" w:rsidRDefault="006750C8" w:rsidP="0049042E">
            <w:pPr>
              <w:pStyle w:val="CellHeader"/>
              <w:spacing w:after="0"/>
              <w:rPr>
                <w:sz w:val="22"/>
                <w:szCs w:val="22"/>
              </w:rPr>
            </w:pPr>
            <w:r w:rsidRPr="005C3522">
              <w:rPr>
                <w:sz w:val="22"/>
                <w:szCs w:val="22"/>
              </w:rPr>
              <w:t>Plan 202</w:t>
            </w:r>
            <w:r w:rsidR="0049042E" w:rsidRPr="005C3522">
              <w:rPr>
                <w:sz w:val="22"/>
                <w:szCs w:val="22"/>
              </w:rPr>
              <w:t>5</w:t>
            </w:r>
            <w:r w:rsidRPr="005C3522">
              <w:rPr>
                <w:sz w:val="22"/>
                <w:szCs w:val="22"/>
              </w:rPr>
              <w:t>.</w:t>
            </w:r>
          </w:p>
        </w:tc>
        <w:tc>
          <w:tcPr>
            <w:tcW w:w="1106" w:type="dxa"/>
            <w:shd w:val="clear" w:color="auto" w:fill="B5C0D8"/>
            <w:vAlign w:val="center"/>
          </w:tcPr>
          <w:p w:rsidR="006750C8" w:rsidRPr="005C3522" w:rsidRDefault="006750C8" w:rsidP="0049042E">
            <w:pPr>
              <w:pStyle w:val="CellHeader"/>
              <w:spacing w:after="0"/>
              <w:rPr>
                <w:sz w:val="22"/>
                <w:szCs w:val="22"/>
              </w:rPr>
            </w:pPr>
            <w:r w:rsidRPr="005C3522">
              <w:rPr>
                <w:sz w:val="22"/>
                <w:szCs w:val="22"/>
              </w:rPr>
              <w:t>Indeks 2</w:t>
            </w:r>
            <w:r w:rsidR="0049042E" w:rsidRPr="005C3522">
              <w:rPr>
                <w:sz w:val="22"/>
                <w:szCs w:val="22"/>
              </w:rPr>
              <w:t>3</w:t>
            </w:r>
            <w:r w:rsidRPr="005C3522">
              <w:rPr>
                <w:sz w:val="22"/>
                <w:szCs w:val="22"/>
              </w:rPr>
              <w:t>./2</w:t>
            </w:r>
            <w:r w:rsidR="0049042E" w:rsidRPr="005C3522">
              <w:rPr>
                <w:sz w:val="22"/>
                <w:szCs w:val="22"/>
              </w:rPr>
              <w:t>2</w:t>
            </w:r>
            <w:r w:rsidRPr="005C3522">
              <w:rPr>
                <w:sz w:val="22"/>
                <w:szCs w:val="22"/>
              </w:rPr>
              <w:t>.</w:t>
            </w:r>
          </w:p>
        </w:tc>
      </w:tr>
      <w:tr w:rsidR="006750C8" w:rsidRPr="00A11478" w:rsidTr="0049042E">
        <w:trPr>
          <w:cantSplit/>
          <w:trHeight w:val="305"/>
          <w:jc w:val="center"/>
        </w:trPr>
        <w:tc>
          <w:tcPr>
            <w:tcW w:w="1063" w:type="dxa"/>
          </w:tcPr>
          <w:p w:rsidR="006750C8" w:rsidRPr="00A11478" w:rsidRDefault="006750C8" w:rsidP="0049042E">
            <w:pPr>
              <w:pStyle w:val="CellColumn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A767022</w:t>
            </w:r>
          </w:p>
        </w:tc>
        <w:tc>
          <w:tcPr>
            <w:tcW w:w="1401" w:type="dxa"/>
          </w:tcPr>
          <w:p w:rsidR="006750C8" w:rsidRPr="005C3522" w:rsidRDefault="005C3522" w:rsidP="0049042E">
            <w:pPr>
              <w:spacing w:after="0" w:line="240" w:lineRule="auto"/>
            </w:pPr>
            <w:r w:rsidRPr="005C3522">
              <w:rPr>
                <w:rFonts w:ascii="Times New Roman" w:eastAsia="Times New Roman" w:hAnsi="Times New Roman" w:cs="Times New Roman"/>
              </w:rPr>
              <w:t>167.253</w:t>
            </w:r>
          </w:p>
        </w:tc>
        <w:tc>
          <w:tcPr>
            <w:tcW w:w="1401" w:type="dxa"/>
            <w:shd w:val="clear" w:color="auto" w:fill="FFFFFF" w:themeFill="background1"/>
          </w:tcPr>
          <w:p w:rsidR="006750C8" w:rsidRPr="005C3522" w:rsidRDefault="005C3522" w:rsidP="004904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3522">
              <w:rPr>
                <w:rFonts w:ascii="Times New Roman" w:eastAsia="Times New Roman" w:hAnsi="Times New Roman" w:cs="Times New Roman"/>
              </w:rPr>
              <w:t>337.912</w:t>
            </w:r>
          </w:p>
        </w:tc>
        <w:tc>
          <w:tcPr>
            <w:tcW w:w="1402" w:type="dxa"/>
            <w:shd w:val="clear" w:color="auto" w:fill="FFFFFF" w:themeFill="background1"/>
          </w:tcPr>
          <w:p w:rsidR="006750C8" w:rsidRPr="005C3522" w:rsidRDefault="005C3522" w:rsidP="004904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3522">
              <w:rPr>
                <w:rFonts w:ascii="Times New Roman" w:eastAsia="Times New Roman" w:hAnsi="Times New Roman" w:cs="Times New Roman"/>
              </w:rPr>
              <w:t>277.527</w:t>
            </w:r>
          </w:p>
        </w:tc>
        <w:tc>
          <w:tcPr>
            <w:tcW w:w="1402" w:type="dxa"/>
            <w:shd w:val="clear" w:color="auto" w:fill="FFFFFF" w:themeFill="background1"/>
          </w:tcPr>
          <w:p w:rsidR="006750C8" w:rsidRPr="005C3522" w:rsidRDefault="005C3522" w:rsidP="004904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3522">
              <w:rPr>
                <w:rFonts w:ascii="Times New Roman" w:eastAsia="Times New Roman" w:hAnsi="Times New Roman" w:cs="Times New Roman"/>
              </w:rPr>
              <w:t>277.527</w:t>
            </w:r>
          </w:p>
        </w:tc>
        <w:tc>
          <w:tcPr>
            <w:tcW w:w="1402" w:type="dxa"/>
            <w:shd w:val="clear" w:color="auto" w:fill="FFFFFF" w:themeFill="background1"/>
          </w:tcPr>
          <w:p w:rsidR="006750C8" w:rsidRPr="005C3522" w:rsidRDefault="005C3522" w:rsidP="004904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3522">
              <w:rPr>
                <w:rFonts w:ascii="Times New Roman" w:eastAsia="Times New Roman" w:hAnsi="Times New Roman" w:cs="Times New Roman"/>
              </w:rPr>
              <w:t>277.527</w:t>
            </w:r>
          </w:p>
        </w:tc>
        <w:tc>
          <w:tcPr>
            <w:tcW w:w="1106" w:type="dxa"/>
            <w:shd w:val="clear" w:color="auto" w:fill="FFFFFF" w:themeFill="background1"/>
          </w:tcPr>
          <w:p w:rsidR="006750C8" w:rsidRPr="005C3522" w:rsidRDefault="005C3522" w:rsidP="004904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C3522">
              <w:rPr>
                <w:rFonts w:ascii="Times New Roman" w:eastAsia="Times New Roman" w:hAnsi="Times New Roman" w:cs="Times New Roman"/>
              </w:rPr>
              <w:t>82</w:t>
            </w:r>
          </w:p>
        </w:tc>
      </w:tr>
    </w:tbl>
    <w:p w:rsidR="006750C8" w:rsidRPr="006750C8" w:rsidRDefault="006750C8" w:rsidP="0049042E">
      <w:pPr>
        <w:pStyle w:val="Odlomakpopisa"/>
        <w:spacing w:after="0" w:line="240" w:lineRule="auto"/>
        <w:rPr>
          <w:rFonts w:ascii="Times New Roman" w:eastAsia="Times New Roman" w:hAnsi="Times New Roman" w:cs="Times New Roman"/>
        </w:rPr>
      </w:pPr>
    </w:p>
    <w:p w:rsidR="006750C8" w:rsidRDefault="006750C8" w:rsidP="0049042E">
      <w:pPr>
        <w:pStyle w:val="Naslov8"/>
        <w:ind w:left="720"/>
        <w:rPr>
          <w:rFonts w:ascii="Times New Roman" w:eastAsia="Times New Roman" w:hAnsi="Times New Roman"/>
        </w:rPr>
      </w:pPr>
      <w:r w:rsidRPr="30DC75C4">
        <w:rPr>
          <w:rFonts w:ascii="Times New Roman" w:eastAsia="Times New Roman" w:hAnsi="Times New Roman"/>
        </w:rPr>
        <w:t>Pokazatelji rezultata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1040"/>
        <w:gridCol w:w="1232"/>
        <w:gridCol w:w="1396"/>
        <w:gridCol w:w="1068"/>
        <w:gridCol w:w="1281"/>
        <w:gridCol w:w="1068"/>
        <w:gridCol w:w="1068"/>
        <w:gridCol w:w="914"/>
      </w:tblGrid>
      <w:tr w:rsidR="006750C8" w:rsidRPr="00961CAC" w:rsidTr="0049042E">
        <w:trPr>
          <w:cantSplit/>
          <w:jc w:val="center"/>
        </w:trPr>
        <w:tc>
          <w:tcPr>
            <w:tcW w:w="1039" w:type="dxa"/>
            <w:shd w:val="clear" w:color="auto" w:fill="B5C0D8"/>
            <w:vAlign w:val="center"/>
          </w:tcPr>
          <w:p w:rsidR="006750C8" w:rsidRPr="00961CAC" w:rsidRDefault="006750C8" w:rsidP="0049042E">
            <w:pPr>
              <w:adjustRightInd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</w:rPr>
              <w:t>Pokazatelj rezultata</w:t>
            </w:r>
          </w:p>
        </w:tc>
        <w:tc>
          <w:tcPr>
            <w:tcW w:w="1234" w:type="dxa"/>
            <w:shd w:val="clear" w:color="auto" w:fill="B5C0D8"/>
            <w:vAlign w:val="center"/>
          </w:tcPr>
          <w:p w:rsidR="006750C8" w:rsidRPr="00961CAC" w:rsidRDefault="006750C8" w:rsidP="0049042E">
            <w:pPr>
              <w:overflowPunct w:val="0"/>
              <w:autoSpaceDE w:val="0"/>
              <w:autoSpaceDN w:val="0"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1397" w:type="dxa"/>
            <w:shd w:val="clear" w:color="auto" w:fill="B5C0D8"/>
            <w:vAlign w:val="center"/>
          </w:tcPr>
          <w:p w:rsidR="006750C8" w:rsidRPr="00961CAC" w:rsidRDefault="006750C8" w:rsidP="0049042E">
            <w:pPr>
              <w:overflowPunct w:val="0"/>
              <w:autoSpaceDE w:val="0"/>
              <w:autoSpaceDN w:val="0"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069" w:type="dxa"/>
            <w:shd w:val="clear" w:color="auto" w:fill="B5C0D8"/>
            <w:vAlign w:val="center"/>
          </w:tcPr>
          <w:p w:rsidR="006750C8" w:rsidRPr="00961CAC" w:rsidRDefault="006750C8" w:rsidP="0049042E">
            <w:pPr>
              <w:overflowPunct w:val="0"/>
              <w:autoSpaceDE w:val="0"/>
              <w:autoSpaceDN w:val="0"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Polazna vrijednost</w:t>
            </w:r>
          </w:p>
        </w:tc>
        <w:tc>
          <w:tcPr>
            <w:tcW w:w="1282" w:type="dxa"/>
            <w:shd w:val="clear" w:color="auto" w:fill="B5C0D8"/>
            <w:vAlign w:val="center"/>
          </w:tcPr>
          <w:p w:rsidR="006750C8" w:rsidRPr="00961CAC" w:rsidRDefault="006750C8" w:rsidP="0049042E">
            <w:pPr>
              <w:overflowPunct w:val="0"/>
              <w:autoSpaceDE w:val="0"/>
              <w:autoSpaceDN w:val="0"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Izvor podataka</w:t>
            </w:r>
          </w:p>
        </w:tc>
        <w:tc>
          <w:tcPr>
            <w:tcW w:w="1069" w:type="dxa"/>
            <w:shd w:val="clear" w:color="auto" w:fill="B5C0D8"/>
            <w:vAlign w:val="center"/>
          </w:tcPr>
          <w:p w:rsidR="006750C8" w:rsidRPr="00961CAC" w:rsidRDefault="006750C8" w:rsidP="0049042E">
            <w:pPr>
              <w:overflowPunct w:val="0"/>
              <w:autoSpaceDE w:val="0"/>
              <w:autoSpaceDN w:val="0"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Ciljana vrijednost (202</w:t>
            </w:r>
            <w:r w:rsidR="0049042E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</w:t>
            </w: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.)</w:t>
            </w:r>
          </w:p>
        </w:tc>
        <w:tc>
          <w:tcPr>
            <w:tcW w:w="1069" w:type="dxa"/>
            <w:shd w:val="clear" w:color="auto" w:fill="B5C0D8"/>
            <w:vAlign w:val="center"/>
          </w:tcPr>
          <w:p w:rsidR="006750C8" w:rsidRPr="00961CAC" w:rsidRDefault="006750C8" w:rsidP="0049042E">
            <w:pPr>
              <w:overflowPunct w:val="0"/>
              <w:autoSpaceDE w:val="0"/>
              <w:autoSpaceDN w:val="0"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Ciljana vrijednost (202</w:t>
            </w:r>
            <w:r w:rsidR="0049042E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</w:t>
            </w: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.)</w:t>
            </w:r>
          </w:p>
        </w:tc>
        <w:tc>
          <w:tcPr>
            <w:tcW w:w="908" w:type="dxa"/>
            <w:shd w:val="clear" w:color="auto" w:fill="B5C0D8"/>
            <w:vAlign w:val="center"/>
          </w:tcPr>
          <w:p w:rsidR="006750C8" w:rsidRPr="00961CAC" w:rsidRDefault="006750C8" w:rsidP="0049042E">
            <w:pPr>
              <w:overflowPunct w:val="0"/>
              <w:autoSpaceDE w:val="0"/>
              <w:autoSpaceDN w:val="0"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Ciljana vrijednost (202</w:t>
            </w:r>
            <w:r w:rsidR="0049042E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</w:t>
            </w: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.)</w:t>
            </w:r>
          </w:p>
        </w:tc>
      </w:tr>
      <w:tr w:rsidR="006750C8" w:rsidRPr="00961CAC" w:rsidTr="0049042E">
        <w:trPr>
          <w:cantSplit/>
          <w:jc w:val="center"/>
        </w:trPr>
        <w:tc>
          <w:tcPr>
            <w:tcW w:w="1039" w:type="dxa"/>
          </w:tcPr>
          <w:p w:rsidR="006750C8" w:rsidRPr="00961CAC" w:rsidRDefault="006750C8" w:rsidP="0049042E">
            <w:pPr>
              <w:overflowPunct w:val="0"/>
              <w:autoSpaceDE w:val="0"/>
              <w:autoSpaceDN w:val="0"/>
              <w:spacing w:after="120" w:line="240" w:lineRule="auto"/>
              <w:jc w:val="left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Udio održanih skupova u ukupnom broju planiranih skupova</w:t>
            </w:r>
          </w:p>
        </w:tc>
        <w:tc>
          <w:tcPr>
            <w:tcW w:w="1234" w:type="dxa"/>
          </w:tcPr>
          <w:p w:rsidR="006750C8" w:rsidRPr="00961CAC" w:rsidRDefault="006750C8" w:rsidP="0049042E">
            <w:pPr>
              <w:overflowPunct w:val="0"/>
              <w:autoSpaceDE w:val="0"/>
              <w:autoSpaceDN w:val="0"/>
              <w:spacing w:after="120" w:line="240" w:lineRule="auto"/>
              <w:jc w:val="left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Održani stručni skupovi</w:t>
            </w:r>
          </w:p>
        </w:tc>
        <w:tc>
          <w:tcPr>
            <w:tcW w:w="1397" w:type="dxa"/>
            <w:vAlign w:val="center"/>
          </w:tcPr>
          <w:p w:rsidR="006750C8" w:rsidRPr="00961CAC" w:rsidRDefault="006750C8" w:rsidP="0049042E">
            <w:pPr>
              <w:adjustRightInd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</w:rPr>
              <w:t>Broj skupova (kumulativno)</w:t>
            </w:r>
          </w:p>
        </w:tc>
        <w:tc>
          <w:tcPr>
            <w:tcW w:w="1069" w:type="dxa"/>
            <w:shd w:val="clear" w:color="auto" w:fill="FFFFFF" w:themeFill="background1"/>
            <w:vAlign w:val="center"/>
          </w:tcPr>
          <w:p w:rsidR="006750C8" w:rsidRPr="00961CAC" w:rsidRDefault="006750C8" w:rsidP="0049042E">
            <w:pPr>
              <w:adjustRightInd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1B707DEE">
              <w:rPr>
                <w:rFonts w:ascii="Times New Roman" w:eastAsia="Times New Roman" w:hAnsi="Times New Roman" w:cs="Times New Roman"/>
                <w:sz w:val="20"/>
                <w:szCs w:val="20"/>
              </w:rPr>
              <w:t>2.432</w:t>
            </w:r>
          </w:p>
        </w:tc>
        <w:tc>
          <w:tcPr>
            <w:tcW w:w="1282" w:type="dxa"/>
            <w:shd w:val="clear" w:color="auto" w:fill="FFFFFF" w:themeFill="background1"/>
            <w:vAlign w:val="center"/>
          </w:tcPr>
          <w:p w:rsidR="006750C8" w:rsidRPr="00961CAC" w:rsidRDefault="006750C8" w:rsidP="0049042E">
            <w:pPr>
              <w:overflowPunct w:val="0"/>
              <w:autoSpaceDE w:val="0"/>
              <w:autoSpaceDN w:val="0"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 xml:space="preserve">elektronička aplikacija </w:t>
            </w:r>
          </w:p>
        </w:tc>
        <w:tc>
          <w:tcPr>
            <w:tcW w:w="1069" w:type="dxa"/>
            <w:shd w:val="clear" w:color="auto" w:fill="FFFFFF" w:themeFill="background1"/>
            <w:vAlign w:val="center"/>
          </w:tcPr>
          <w:p w:rsidR="006750C8" w:rsidRPr="00961CAC" w:rsidRDefault="006750C8" w:rsidP="0049042E">
            <w:pPr>
              <w:adjustRightInd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</w:rPr>
              <w:t>3.250</w:t>
            </w:r>
          </w:p>
        </w:tc>
        <w:tc>
          <w:tcPr>
            <w:tcW w:w="1069" w:type="dxa"/>
            <w:shd w:val="clear" w:color="auto" w:fill="FFFFFF" w:themeFill="background1"/>
            <w:vAlign w:val="center"/>
          </w:tcPr>
          <w:p w:rsidR="006750C8" w:rsidRPr="00961CAC" w:rsidRDefault="006750C8" w:rsidP="0049042E">
            <w:pPr>
              <w:adjustRightInd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</w:rPr>
              <w:t>3.260</w:t>
            </w:r>
          </w:p>
        </w:tc>
        <w:tc>
          <w:tcPr>
            <w:tcW w:w="908" w:type="dxa"/>
            <w:shd w:val="clear" w:color="auto" w:fill="FFFFFF" w:themeFill="background1"/>
            <w:vAlign w:val="center"/>
          </w:tcPr>
          <w:p w:rsidR="006750C8" w:rsidRPr="00961CAC" w:rsidRDefault="006750C8" w:rsidP="0049042E">
            <w:pPr>
              <w:adjustRightInd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</w:rPr>
              <w:t>3.270</w:t>
            </w:r>
          </w:p>
        </w:tc>
      </w:tr>
    </w:tbl>
    <w:p w:rsidR="006750C8" w:rsidRPr="006750C8" w:rsidRDefault="006750C8" w:rsidP="0049042E">
      <w:pPr>
        <w:pStyle w:val="Odlomakpopisa"/>
        <w:spacing w:after="0" w:line="240" w:lineRule="auto"/>
        <w:rPr>
          <w:rFonts w:ascii="Times New Roman" w:eastAsia="Times New Roman" w:hAnsi="Times New Roman" w:cs="Times New Roman"/>
        </w:rPr>
      </w:pPr>
    </w:p>
    <w:p w:rsidR="006750C8" w:rsidRPr="0049042E" w:rsidRDefault="006750C8" w:rsidP="0049042E">
      <w:pPr>
        <w:adjustRightInd/>
        <w:spacing w:after="0" w:line="240" w:lineRule="auto"/>
        <w:textAlignment w:val="auto"/>
        <w:rPr>
          <w:rFonts w:ascii="Times New Roman" w:eastAsia="Times New Roman" w:hAnsi="Times New Roman" w:cs="Times New Roman"/>
        </w:rPr>
      </w:pPr>
      <w:r w:rsidRPr="0049042E">
        <w:rPr>
          <w:rFonts w:ascii="Times New Roman" w:eastAsia="Times New Roman" w:hAnsi="Times New Roman" w:cs="Times New Roman"/>
        </w:rPr>
        <w:t>Navedenom Aktivnosti planirana su sredstva za djelatnost Agencije, odnosno obavljanje stručnih i savjetodavnih poslova u odgoju i obrazovanju. Agencija sudjeluje u praćenju, unaprjeđivanju i razvoju odgoja i obrazovanja na području predškolskog, osnovnoškolskog i srednjoškolskog odgoja i obrazovanja, obrazovanja odraslih te školovanja djece hrvatskih građana u inozemstvu i djece stranih državljana.</w:t>
      </w:r>
    </w:p>
    <w:p w:rsidR="006750C8" w:rsidRPr="0049042E" w:rsidRDefault="006750C8" w:rsidP="0049042E">
      <w:pPr>
        <w:adjustRightInd/>
        <w:spacing w:after="0" w:line="240" w:lineRule="auto"/>
        <w:textAlignment w:val="auto"/>
        <w:rPr>
          <w:rFonts w:ascii="Times New Roman" w:eastAsia="Times New Roman" w:hAnsi="Times New Roman" w:cs="Times New Roman"/>
        </w:rPr>
      </w:pPr>
      <w:r w:rsidRPr="0049042E">
        <w:rPr>
          <w:rFonts w:ascii="Times New Roman" w:eastAsia="Times New Roman" w:hAnsi="Times New Roman" w:cs="Times New Roman"/>
        </w:rPr>
        <w:t>U skladu s propisima organizira i provodi stručno usavršavanje odgojno-obrazovnih radnika i ravnatelja te različitim oblicima savjetovanja pruža stručnu pomoć odgojno-obrazovnim ustanovama: njihovim ravnateljima, odgojiteljima, učiteljima, nastavnicima i stručnim suradnicima (svim odgojno-obrazovnim radnicima). Prema potrebi i pozivu, odgojno-obrazovne ustanove, odgojno-obrazovnog radnika, roditelja ili učenika Agencija, sukladno Zakonu, obavlja stručno-pedagoški nadzor nad radom odgajatelja, učitelja, nastavnika, stručnih suradnika i ravnatelja.</w:t>
      </w:r>
    </w:p>
    <w:p w:rsidR="006750C8" w:rsidRPr="0049042E" w:rsidRDefault="006750C8" w:rsidP="0049042E">
      <w:pPr>
        <w:adjustRightInd/>
        <w:spacing w:after="0" w:line="240" w:lineRule="auto"/>
        <w:textAlignment w:val="auto"/>
        <w:rPr>
          <w:rFonts w:ascii="Times New Roman" w:eastAsia="Times New Roman" w:hAnsi="Times New Roman" w:cs="Times New Roman"/>
        </w:rPr>
      </w:pPr>
      <w:r w:rsidRPr="0049042E">
        <w:rPr>
          <w:rFonts w:ascii="Times New Roman" w:eastAsia="Times New Roman" w:hAnsi="Times New Roman" w:cs="Times New Roman"/>
        </w:rPr>
        <w:t>Agencija prati ostvarivanje pripravničkog staža kao procesa uvođenja odgojno-obrazovnih radnika – pripravnika u rad i pripremanje za polaganje stručnoga ispiti te provodi stručne ispite temeljem posebnih propisa. Viši savjetnici Agencije, u skladu s propisima, pripremaju i provode postupak napredovanja odgojno-obrazovnih radnika.</w:t>
      </w:r>
    </w:p>
    <w:p w:rsidR="006750C8" w:rsidRPr="0049042E" w:rsidRDefault="006750C8" w:rsidP="0049042E">
      <w:pPr>
        <w:adjustRightInd/>
        <w:spacing w:after="0" w:line="240" w:lineRule="auto"/>
        <w:textAlignment w:val="auto"/>
        <w:rPr>
          <w:rFonts w:ascii="Times New Roman" w:eastAsia="Times New Roman" w:hAnsi="Times New Roman" w:cs="Times New Roman"/>
        </w:rPr>
      </w:pPr>
      <w:r w:rsidRPr="0049042E">
        <w:rPr>
          <w:rFonts w:ascii="Times New Roman" w:eastAsia="Times New Roman" w:hAnsi="Times New Roman" w:cs="Times New Roman"/>
        </w:rPr>
        <w:t>Na temelju stručnih analiza daju se mišljenja o programima u predškolskom odgoju, nastavnim programima i osnovnim školama i gimnazijama, općeobrazovnim programima u strukovnom obrazovanje i obrazovanje odraslih te mišljenja o nastavnim programima općeobrazovnih predmeta u postupku verifikacije odgojno-obrazovnih ustanova.</w:t>
      </w:r>
    </w:p>
    <w:p w:rsidR="006750C8" w:rsidRPr="0049042E" w:rsidRDefault="006750C8" w:rsidP="0049042E">
      <w:pPr>
        <w:adjustRightInd/>
        <w:spacing w:after="0" w:line="240" w:lineRule="auto"/>
        <w:textAlignment w:val="auto"/>
        <w:rPr>
          <w:rFonts w:ascii="Times New Roman" w:eastAsia="Times New Roman" w:hAnsi="Times New Roman" w:cs="Times New Roman"/>
        </w:rPr>
      </w:pPr>
      <w:r w:rsidRPr="0049042E">
        <w:rPr>
          <w:rFonts w:ascii="Times New Roman" w:eastAsia="Times New Roman" w:hAnsi="Times New Roman" w:cs="Times New Roman"/>
        </w:rPr>
        <w:t>Agencija sudjeluje u izradi i praćenju nacionalnih programa, u međunarodnim i drugim projektima te provodi postupak priznavanja inozemnih odgojno-obrazovnih kvalifikacija. U skladu s propisima Agencija daje stručna mišljenja o dopunskim obrazovnim materijalima.</w:t>
      </w:r>
    </w:p>
    <w:p w:rsidR="0049042E" w:rsidRPr="009A2547" w:rsidRDefault="0049042E" w:rsidP="0049042E">
      <w:pPr>
        <w:spacing w:after="0" w:line="240" w:lineRule="auto"/>
        <w:rPr>
          <w:rFonts w:ascii="Times New Roman" w:eastAsia="Times New Roman" w:hAnsi="Times New Roman" w:cs="Times New Roman"/>
        </w:rPr>
      </w:pPr>
      <w:r w:rsidRPr="30DC75C4">
        <w:rPr>
          <w:rFonts w:ascii="Times New Roman" w:eastAsia="Times New Roman" w:hAnsi="Times New Roman" w:cs="Times New Roman"/>
        </w:rPr>
        <w:t xml:space="preserve">Agencija će postojećim ljudskim potencijalima i resursima, a sukladno svojoj ulozi  definiranoj Zakonom, aktivno sudjelovati u razvoju i provedbi </w:t>
      </w:r>
      <w:proofErr w:type="spellStart"/>
      <w:r w:rsidRPr="30DC75C4">
        <w:rPr>
          <w:rFonts w:ascii="Times New Roman" w:eastAsia="Times New Roman" w:hAnsi="Times New Roman" w:cs="Times New Roman"/>
        </w:rPr>
        <w:t>kurikularne</w:t>
      </w:r>
      <w:proofErr w:type="spellEnd"/>
      <w:r w:rsidRPr="30DC75C4">
        <w:rPr>
          <w:rFonts w:ascii="Times New Roman" w:eastAsia="Times New Roman" w:hAnsi="Times New Roman" w:cs="Times New Roman"/>
        </w:rPr>
        <w:t xml:space="preserve"> reforme te će u njezinu izvršenju osigurati stalnu stručnu potporu odgojiteljima, učiteljima, nastavnicima, stručnim suradnicima, ravnateljima i odgojno-obrazovnim ustanovama za ciljana stručna usavršavanja  u svrhu provedbe </w:t>
      </w:r>
      <w:proofErr w:type="spellStart"/>
      <w:r w:rsidRPr="30DC75C4">
        <w:rPr>
          <w:rFonts w:ascii="Times New Roman" w:eastAsia="Times New Roman" w:hAnsi="Times New Roman" w:cs="Times New Roman"/>
        </w:rPr>
        <w:t>kurikularne</w:t>
      </w:r>
      <w:proofErr w:type="spellEnd"/>
      <w:r w:rsidRPr="30DC75C4">
        <w:rPr>
          <w:rFonts w:ascii="Times New Roman" w:eastAsia="Times New Roman" w:hAnsi="Times New Roman" w:cs="Times New Roman"/>
        </w:rPr>
        <w:t xml:space="preserve"> reforme. Ostvarivanje provedbe navedenog cilja osigurat će se korištenjem svih stručnih potencijala na lokalnoj razini primjenom kaskadnog modela stručnog usavršavanja: angažiranjem voditelja županijskih stručnih vijeća, odgojitelja, učitelja, nastavnika i stručnih suradnika promaknutih u zvanja mentora i savjetnika uključujući ih u stručno usavršavanje odgojno-obrazovnih radnika. Agencija za odgoj i obrazovanje razvija program stručnog usavršavanja učitelja i nastavnika kako bi stekli osposobljenost za provođenje građanskog odgoja i obrazovanja.</w:t>
      </w:r>
    </w:p>
    <w:p w:rsidR="0049042E" w:rsidRPr="00916103" w:rsidRDefault="0049042E" w:rsidP="0049042E">
      <w:pPr>
        <w:spacing w:after="0" w:line="240" w:lineRule="auto"/>
        <w:rPr>
          <w:rFonts w:ascii="Times New Roman" w:eastAsia="Times New Roman" w:hAnsi="Times New Roman" w:cs="Times New Roman"/>
          <w:color w:val="FF0000"/>
        </w:rPr>
      </w:pPr>
      <w:r w:rsidRPr="30DC75C4">
        <w:rPr>
          <w:rFonts w:ascii="Times New Roman" w:eastAsia="Times New Roman" w:hAnsi="Times New Roman" w:cs="Times New Roman"/>
        </w:rPr>
        <w:lastRenderedPageBreak/>
        <w:t>Stručno usavršavanje vezano za odgoj i obrazovanje nacionalnih manjina obuhvatit će aktivnosti vezane za unaprjeđivanje odgoja i obrazovanja učenika pripadnika nacionalnih manjina i zajednica koje se školuju u Republici Hrvatskoj, a provodit će se u suradnji s Upravom za potporu i unaprjeđenje sustava odgoja i obrazovanja Ministarstva znanosti i obrazovanja te Uredom za nacionalne manjine Vlade Republike Hrvatske</w:t>
      </w:r>
      <w:r w:rsidRPr="30DC75C4">
        <w:rPr>
          <w:rFonts w:ascii="Times New Roman" w:eastAsia="Times New Roman" w:hAnsi="Times New Roman" w:cs="Times New Roman"/>
          <w:color w:val="FF0000"/>
        </w:rPr>
        <w:t>.</w:t>
      </w:r>
    </w:p>
    <w:p w:rsidR="0049042E" w:rsidRPr="00A11478" w:rsidRDefault="0049042E" w:rsidP="0049042E">
      <w:pPr>
        <w:spacing w:after="0" w:line="240" w:lineRule="auto"/>
        <w:rPr>
          <w:rFonts w:ascii="Times New Roman" w:eastAsia="Times New Roman" w:hAnsi="Times New Roman" w:cs="Times New Roman"/>
        </w:rPr>
      </w:pPr>
      <w:r w:rsidRPr="1B707DEE">
        <w:rPr>
          <w:rFonts w:ascii="Times New Roman" w:eastAsia="Times New Roman" w:hAnsi="Times New Roman" w:cs="Times New Roman"/>
        </w:rPr>
        <w:t>U okviru svoje djelatnosti Agencija sudjeluje u praćenju, unapređivanju i razvoja odgoja i obrazovanja na području predškolskog, osnovnoškolskog i srednjoškolskog odgoja i obrazovanja te školovanja djece hrvatskih građana u inozemstvu i djece stranih državljana. U skladu s Ustavom RH te zakonskim i provedbenim propisima u ostvarenju navedenog cilja Agencija svake godine organizira Međunarodni stručni skup za odgojno-obrazovne radnike (odgajatelje, učitelje i nastavnike) pripadnike hrvatske nacionalne manjine i iseljenika u inozemstvu čiji je cilj stručno osposobljavanje i usavršavanje odgojno-obrazovnih radnika koji se bave školovanjem djece hrvatskih građana u inozemstvu. Ujedno se, u skladu s postojećim zakonskim odredbama i sklopljenim međunarodnim ugovorima, svake godine organizira Međunarodni stručni skup učenje i poučavanje o Holokaustu i sprečavanju zločina protiv čovječnosti, čiji je cilj stručno osposobljavanje i usavršavanje odgojno-obrazovnih radnika za učenje i poučavanje o Holokaustu.</w:t>
      </w:r>
    </w:p>
    <w:p w:rsidR="00DE573E" w:rsidRDefault="00DE573E" w:rsidP="006750C8">
      <w:pPr>
        <w:pStyle w:val="Naslov4"/>
      </w:pPr>
    </w:p>
    <w:p w:rsidR="0049042E" w:rsidRDefault="0049042E" w:rsidP="0049042E"/>
    <w:p w:rsidR="0049042E" w:rsidRPr="00A11478" w:rsidRDefault="0049042E" w:rsidP="0049042E">
      <w:pPr>
        <w:pStyle w:val="Naslov4"/>
        <w:rPr>
          <w:rFonts w:ascii="Times New Roman" w:eastAsia="Times New Roman" w:hAnsi="Times New Roman"/>
        </w:rPr>
      </w:pPr>
      <w:r w:rsidRPr="30DC75C4">
        <w:rPr>
          <w:rFonts w:ascii="Times New Roman" w:eastAsia="Times New Roman" w:hAnsi="Times New Roman"/>
        </w:rPr>
        <w:t>K767054 OP UČINKOVITI LJUDSKI POTENCIJALI 2014.-2020., PRIORITET 3</w:t>
      </w:r>
    </w:p>
    <w:p w:rsidR="0049042E" w:rsidRDefault="0049042E" w:rsidP="0049042E">
      <w:pPr>
        <w:pStyle w:val="Naslov8"/>
        <w:jc w:val="left"/>
        <w:rPr>
          <w:rFonts w:ascii="Times New Roman" w:eastAsia="Times New Roman" w:hAnsi="Times New Roman"/>
        </w:rPr>
      </w:pPr>
      <w:r w:rsidRPr="30DC75C4">
        <w:rPr>
          <w:rFonts w:ascii="Times New Roman" w:eastAsia="Times New Roman" w:hAnsi="Times New Roman"/>
        </w:rPr>
        <w:t>Zakonske i druge pravne osnove</w:t>
      </w:r>
    </w:p>
    <w:p w:rsidR="0049042E" w:rsidRPr="007911C4" w:rsidRDefault="0049042E" w:rsidP="0049042E">
      <w:pPr>
        <w:rPr>
          <w:rFonts w:ascii="Times New Roman" w:eastAsia="Times New Roman" w:hAnsi="Times New Roman" w:cs="Times New Roman"/>
          <w:lang w:val="sl-SI"/>
        </w:rPr>
      </w:pPr>
      <w:r w:rsidRPr="30DC75C4">
        <w:rPr>
          <w:rFonts w:ascii="Times New Roman" w:eastAsia="Times New Roman" w:hAnsi="Times New Roman" w:cs="Times New Roman"/>
          <w:lang w:val="sl-SI"/>
        </w:rPr>
        <w:t xml:space="preserve">Ugovor s </w:t>
      </w:r>
      <w:proofErr w:type="spellStart"/>
      <w:r w:rsidRPr="30DC75C4">
        <w:rPr>
          <w:rFonts w:ascii="Times New Roman" w:eastAsia="Times New Roman" w:hAnsi="Times New Roman" w:cs="Times New Roman"/>
          <w:lang w:val="sl-SI"/>
        </w:rPr>
        <w:t>Carnetom</w:t>
      </w:r>
      <w:proofErr w:type="spellEnd"/>
      <w:r w:rsidRPr="30DC75C4">
        <w:rPr>
          <w:rFonts w:ascii="Times New Roman" w:eastAsia="Times New Roman" w:hAnsi="Times New Roman" w:cs="Times New Roman"/>
          <w:lang w:val="sl-SI"/>
        </w:rPr>
        <w:t xml:space="preserve"> o </w:t>
      </w:r>
      <w:proofErr w:type="spellStart"/>
      <w:r w:rsidRPr="30DC75C4">
        <w:rPr>
          <w:rFonts w:ascii="Times New Roman" w:eastAsia="Times New Roman" w:hAnsi="Times New Roman" w:cs="Times New Roman"/>
          <w:lang w:val="sl-SI"/>
        </w:rPr>
        <w:t>dodijeli</w:t>
      </w:r>
      <w:proofErr w:type="spellEnd"/>
      <w:r w:rsidRPr="30DC75C4">
        <w:rPr>
          <w:rFonts w:ascii="Times New Roman" w:eastAsia="Times New Roman" w:hAnsi="Times New Roman" w:cs="Times New Roman"/>
          <w:lang w:val="sl-SI"/>
        </w:rPr>
        <w:t xml:space="preserve"> </w:t>
      </w:r>
      <w:proofErr w:type="spellStart"/>
      <w:r w:rsidRPr="30DC75C4">
        <w:rPr>
          <w:rFonts w:ascii="Times New Roman" w:eastAsia="Times New Roman" w:hAnsi="Times New Roman" w:cs="Times New Roman"/>
          <w:lang w:val="sl-SI"/>
        </w:rPr>
        <w:t>sredstava</w:t>
      </w:r>
      <w:proofErr w:type="spellEnd"/>
      <w:r w:rsidRPr="30DC75C4">
        <w:rPr>
          <w:rFonts w:ascii="Times New Roman" w:eastAsia="Times New Roman" w:hAnsi="Times New Roman" w:cs="Times New Roman"/>
          <w:lang w:val="sl-SI"/>
        </w:rPr>
        <w:t xml:space="preserve"> za </w:t>
      </w:r>
      <w:proofErr w:type="spellStart"/>
      <w:r w:rsidRPr="30DC75C4">
        <w:rPr>
          <w:rFonts w:ascii="Times New Roman" w:eastAsia="Times New Roman" w:hAnsi="Times New Roman" w:cs="Times New Roman"/>
          <w:lang w:val="sl-SI"/>
        </w:rPr>
        <w:t>provedbu</w:t>
      </w:r>
      <w:proofErr w:type="spellEnd"/>
      <w:r w:rsidRPr="30DC75C4">
        <w:rPr>
          <w:rFonts w:ascii="Times New Roman" w:eastAsia="Times New Roman" w:hAnsi="Times New Roman" w:cs="Times New Roman"/>
          <w:lang w:val="sl-SI"/>
        </w:rPr>
        <w:t xml:space="preserve"> E-</w:t>
      </w:r>
      <w:proofErr w:type="spellStart"/>
      <w:r w:rsidRPr="30DC75C4">
        <w:rPr>
          <w:rFonts w:ascii="Times New Roman" w:eastAsia="Times New Roman" w:hAnsi="Times New Roman" w:cs="Times New Roman"/>
          <w:lang w:val="sl-SI"/>
        </w:rPr>
        <w:t>škola</w:t>
      </w:r>
      <w:proofErr w:type="spellEnd"/>
      <w:r w:rsidRPr="30DC75C4">
        <w:rPr>
          <w:rFonts w:ascii="Times New Roman" w:eastAsia="Times New Roman" w:hAnsi="Times New Roman" w:cs="Times New Roman"/>
          <w:lang w:val="sl-SI"/>
        </w:rPr>
        <w:t xml:space="preserve"> II. faza</w:t>
      </w:r>
    </w:p>
    <w:p w:rsidR="0049042E" w:rsidRDefault="0049042E" w:rsidP="0049042E">
      <w:pPr>
        <w:pStyle w:val="Naslov8"/>
        <w:rPr>
          <w:rFonts w:ascii="Times New Roman" w:eastAsia="Times New Roman" w:hAnsi="Times New Roman"/>
          <w:sz w:val="22"/>
          <w:szCs w:val="22"/>
        </w:rPr>
      </w:pPr>
    </w:p>
    <w:tbl>
      <w:tblPr>
        <w:tblW w:w="91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1064"/>
        <w:gridCol w:w="1415"/>
        <w:gridCol w:w="1390"/>
        <w:gridCol w:w="1415"/>
        <w:gridCol w:w="1415"/>
        <w:gridCol w:w="1373"/>
        <w:gridCol w:w="1106"/>
      </w:tblGrid>
      <w:tr w:rsidR="0049042E" w:rsidRPr="00A11478" w:rsidTr="0049042E">
        <w:trPr>
          <w:cantSplit/>
          <w:trHeight w:val="594"/>
          <w:jc w:val="center"/>
        </w:trPr>
        <w:tc>
          <w:tcPr>
            <w:tcW w:w="1064" w:type="dxa"/>
            <w:shd w:val="clear" w:color="auto" w:fill="B5C0D8"/>
            <w:vAlign w:val="center"/>
          </w:tcPr>
          <w:p w:rsidR="0049042E" w:rsidRPr="00A11478" w:rsidRDefault="0049042E" w:rsidP="0049042E">
            <w:pPr>
              <w:pStyle w:val="CellHeader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Naziv aktivnosti</w:t>
            </w:r>
          </w:p>
        </w:tc>
        <w:tc>
          <w:tcPr>
            <w:tcW w:w="1415" w:type="dxa"/>
            <w:shd w:val="clear" w:color="auto" w:fill="B5C0D8"/>
            <w:vAlign w:val="center"/>
          </w:tcPr>
          <w:p w:rsidR="0049042E" w:rsidRPr="00A11478" w:rsidRDefault="0049042E" w:rsidP="0049042E">
            <w:pPr>
              <w:pStyle w:val="CellHeader"/>
              <w:spacing w:after="0"/>
              <w:rPr>
                <w:sz w:val="22"/>
                <w:szCs w:val="22"/>
              </w:rPr>
            </w:pPr>
            <w:proofErr w:type="spellStart"/>
            <w:r w:rsidRPr="30DC75C4">
              <w:rPr>
                <w:sz w:val="22"/>
                <w:szCs w:val="22"/>
              </w:rPr>
              <w:t>Izvršenje</w:t>
            </w:r>
            <w:proofErr w:type="spellEnd"/>
            <w:r w:rsidRPr="30DC75C4">
              <w:rPr>
                <w:sz w:val="22"/>
                <w:szCs w:val="22"/>
              </w:rPr>
              <w:t xml:space="preserve"> 202</w:t>
            </w:r>
            <w:r>
              <w:rPr>
                <w:sz w:val="22"/>
                <w:szCs w:val="22"/>
              </w:rPr>
              <w:t>1</w:t>
            </w:r>
            <w:r w:rsidRPr="30DC75C4">
              <w:rPr>
                <w:sz w:val="22"/>
                <w:szCs w:val="22"/>
              </w:rPr>
              <w:t>.</w:t>
            </w:r>
          </w:p>
        </w:tc>
        <w:tc>
          <w:tcPr>
            <w:tcW w:w="1390" w:type="dxa"/>
            <w:shd w:val="clear" w:color="auto" w:fill="B5C0D8"/>
            <w:vAlign w:val="center"/>
          </w:tcPr>
          <w:p w:rsidR="0049042E" w:rsidRPr="00A11478" w:rsidRDefault="0049042E" w:rsidP="0049042E">
            <w:pPr>
              <w:pStyle w:val="CellHeader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Plan 202</w:t>
            </w:r>
            <w:r>
              <w:rPr>
                <w:sz w:val="22"/>
                <w:szCs w:val="22"/>
              </w:rPr>
              <w:t>2</w:t>
            </w:r>
            <w:r w:rsidRPr="30DC75C4">
              <w:rPr>
                <w:sz w:val="22"/>
                <w:szCs w:val="22"/>
              </w:rPr>
              <w:t>.</w:t>
            </w:r>
          </w:p>
        </w:tc>
        <w:tc>
          <w:tcPr>
            <w:tcW w:w="1415" w:type="dxa"/>
            <w:shd w:val="clear" w:color="auto" w:fill="B5C0D8"/>
            <w:vAlign w:val="center"/>
          </w:tcPr>
          <w:p w:rsidR="0049042E" w:rsidRPr="00A11478" w:rsidRDefault="0049042E" w:rsidP="0049042E">
            <w:pPr>
              <w:pStyle w:val="CellHeader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Plan 202</w:t>
            </w:r>
            <w:r>
              <w:rPr>
                <w:sz w:val="22"/>
                <w:szCs w:val="22"/>
              </w:rPr>
              <w:t>3</w:t>
            </w:r>
            <w:r w:rsidRPr="30DC75C4">
              <w:rPr>
                <w:sz w:val="22"/>
                <w:szCs w:val="22"/>
              </w:rPr>
              <w:t>.</w:t>
            </w:r>
          </w:p>
        </w:tc>
        <w:tc>
          <w:tcPr>
            <w:tcW w:w="1415" w:type="dxa"/>
            <w:shd w:val="clear" w:color="auto" w:fill="B5C0D8"/>
            <w:vAlign w:val="center"/>
          </w:tcPr>
          <w:p w:rsidR="0049042E" w:rsidRPr="00A11478" w:rsidRDefault="0049042E" w:rsidP="0049042E">
            <w:pPr>
              <w:pStyle w:val="CellHeader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Plan 202</w:t>
            </w:r>
            <w:r>
              <w:rPr>
                <w:sz w:val="22"/>
                <w:szCs w:val="22"/>
              </w:rPr>
              <w:t>4</w:t>
            </w:r>
            <w:r w:rsidRPr="30DC75C4">
              <w:rPr>
                <w:sz w:val="22"/>
                <w:szCs w:val="22"/>
              </w:rPr>
              <w:t>.</w:t>
            </w:r>
          </w:p>
        </w:tc>
        <w:tc>
          <w:tcPr>
            <w:tcW w:w="1373" w:type="dxa"/>
            <w:shd w:val="clear" w:color="auto" w:fill="B5C0D8"/>
            <w:vAlign w:val="center"/>
          </w:tcPr>
          <w:p w:rsidR="0049042E" w:rsidRPr="00A11478" w:rsidRDefault="0049042E" w:rsidP="0049042E">
            <w:pPr>
              <w:pStyle w:val="CellHeader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Plan 202</w:t>
            </w:r>
            <w:r>
              <w:rPr>
                <w:sz w:val="22"/>
                <w:szCs w:val="22"/>
              </w:rPr>
              <w:t>5</w:t>
            </w:r>
            <w:r w:rsidRPr="30DC75C4">
              <w:rPr>
                <w:sz w:val="22"/>
                <w:szCs w:val="22"/>
              </w:rPr>
              <w:t>.</w:t>
            </w:r>
          </w:p>
        </w:tc>
        <w:tc>
          <w:tcPr>
            <w:tcW w:w="1106" w:type="dxa"/>
            <w:shd w:val="clear" w:color="auto" w:fill="B5C0D8"/>
            <w:vAlign w:val="center"/>
          </w:tcPr>
          <w:p w:rsidR="0049042E" w:rsidRPr="00A11478" w:rsidRDefault="0049042E" w:rsidP="0049042E">
            <w:pPr>
              <w:pStyle w:val="CellHeader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Indeks 2</w:t>
            </w:r>
            <w:r>
              <w:rPr>
                <w:sz w:val="22"/>
                <w:szCs w:val="22"/>
              </w:rPr>
              <w:t>3</w:t>
            </w:r>
            <w:r w:rsidRPr="30DC75C4">
              <w:rPr>
                <w:sz w:val="22"/>
                <w:szCs w:val="22"/>
              </w:rPr>
              <w:t>./2</w:t>
            </w:r>
            <w:r>
              <w:rPr>
                <w:sz w:val="22"/>
                <w:szCs w:val="22"/>
              </w:rPr>
              <w:t>2</w:t>
            </w:r>
            <w:r w:rsidRPr="30DC75C4">
              <w:rPr>
                <w:sz w:val="22"/>
                <w:szCs w:val="22"/>
              </w:rPr>
              <w:t>.</w:t>
            </w:r>
          </w:p>
        </w:tc>
      </w:tr>
      <w:tr w:rsidR="0049042E" w:rsidRPr="00A11478" w:rsidTr="0049042E">
        <w:trPr>
          <w:cantSplit/>
          <w:trHeight w:val="305"/>
          <w:jc w:val="center"/>
        </w:trPr>
        <w:tc>
          <w:tcPr>
            <w:tcW w:w="1064" w:type="dxa"/>
          </w:tcPr>
          <w:p w:rsidR="0049042E" w:rsidRPr="00A11478" w:rsidRDefault="0049042E" w:rsidP="0049042E">
            <w:pPr>
              <w:pStyle w:val="CellColumn"/>
              <w:spacing w:after="0"/>
              <w:rPr>
                <w:sz w:val="22"/>
                <w:szCs w:val="22"/>
              </w:rPr>
            </w:pPr>
            <w:r w:rsidRPr="30DC75C4">
              <w:rPr>
                <w:sz w:val="22"/>
                <w:szCs w:val="22"/>
              </w:rPr>
              <w:t>K767054</w:t>
            </w:r>
          </w:p>
        </w:tc>
        <w:tc>
          <w:tcPr>
            <w:tcW w:w="1415" w:type="dxa"/>
            <w:shd w:val="clear" w:color="auto" w:fill="FFFFFF" w:themeFill="background1"/>
          </w:tcPr>
          <w:p w:rsidR="0049042E" w:rsidRPr="00A11478" w:rsidRDefault="0049042E" w:rsidP="0049042E">
            <w:pPr>
              <w:spacing w:after="0" w:line="240" w:lineRule="auto"/>
            </w:pPr>
            <w:r w:rsidRPr="1B707DEE">
              <w:rPr>
                <w:rFonts w:ascii="Times New Roman" w:eastAsia="Times New Roman" w:hAnsi="Times New Roman" w:cs="Times New Roman"/>
              </w:rPr>
              <w:t>57.468</w:t>
            </w:r>
          </w:p>
        </w:tc>
        <w:tc>
          <w:tcPr>
            <w:tcW w:w="1390" w:type="dxa"/>
            <w:shd w:val="clear" w:color="auto" w:fill="FFFFFF" w:themeFill="background1"/>
          </w:tcPr>
          <w:p w:rsidR="0049042E" w:rsidRPr="00A11478" w:rsidRDefault="0049042E" w:rsidP="004904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30DC75C4">
              <w:rPr>
                <w:rFonts w:ascii="Times New Roman" w:eastAsia="Times New Roman" w:hAnsi="Times New Roman" w:cs="Times New Roman"/>
              </w:rPr>
              <w:t>1.371.712</w:t>
            </w:r>
          </w:p>
        </w:tc>
        <w:tc>
          <w:tcPr>
            <w:tcW w:w="1415" w:type="dxa"/>
            <w:shd w:val="clear" w:color="auto" w:fill="FFFFFF" w:themeFill="background1"/>
          </w:tcPr>
          <w:p w:rsidR="0049042E" w:rsidRPr="00A11478" w:rsidRDefault="0049042E" w:rsidP="004904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1B707DEE">
              <w:rPr>
                <w:rFonts w:ascii="Times New Roman" w:eastAsia="Times New Roman" w:hAnsi="Times New Roman" w:cs="Times New Roman"/>
              </w:rPr>
              <w:t>2.004.976</w:t>
            </w:r>
          </w:p>
        </w:tc>
        <w:tc>
          <w:tcPr>
            <w:tcW w:w="1415" w:type="dxa"/>
            <w:shd w:val="clear" w:color="auto" w:fill="FFFFFF" w:themeFill="background1"/>
          </w:tcPr>
          <w:p w:rsidR="0049042E" w:rsidRPr="00A11478" w:rsidRDefault="0049042E" w:rsidP="004904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373" w:type="dxa"/>
            <w:shd w:val="clear" w:color="auto" w:fill="FFFFFF" w:themeFill="background1"/>
          </w:tcPr>
          <w:p w:rsidR="0049042E" w:rsidRPr="00A11478" w:rsidRDefault="0049042E" w:rsidP="004904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06" w:type="dxa"/>
            <w:shd w:val="clear" w:color="auto" w:fill="FFFFFF" w:themeFill="background1"/>
          </w:tcPr>
          <w:p w:rsidR="0049042E" w:rsidRPr="00A11478" w:rsidRDefault="0049042E" w:rsidP="0049042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1B707DEE">
              <w:rPr>
                <w:rFonts w:ascii="Times New Roman" w:eastAsia="Times New Roman" w:hAnsi="Times New Roman" w:cs="Times New Roman"/>
              </w:rPr>
              <w:t>146</w:t>
            </w:r>
          </w:p>
        </w:tc>
      </w:tr>
    </w:tbl>
    <w:p w:rsidR="0049042E" w:rsidRDefault="0049042E" w:rsidP="0049042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49042E" w:rsidRDefault="0049042E" w:rsidP="0049042E">
      <w:pPr>
        <w:spacing w:after="0" w:line="240" w:lineRule="auto"/>
        <w:rPr>
          <w:rFonts w:ascii="Times New Roman" w:eastAsia="Times New Roman" w:hAnsi="Times New Roman" w:cs="Times New Roman"/>
        </w:rPr>
      </w:pPr>
      <w:r w:rsidRPr="30DC75C4">
        <w:rPr>
          <w:rFonts w:ascii="Times New Roman" w:eastAsia="Times New Roman" w:hAnsi="Times New Roman" w:cs="Times New Roman"/>
        </w:rPr>
        <w:t xml:space="preserve">Nastavak projekta </w:t>
      </w:r>
      <w:proofErr w:type="spellStart"/>
      <w:r w:rsidRPr="30DC75C4">
        <w:rPr>
          <w:rFonts w:ascii="Times New Roman" w:eastAsia="Times New Roman" w:hAnsi="Times New Roman" w:cs="Times New Roman"/>
        </w:rPr>
        <w:t>e-Škole</w:t>
      </w:r>
      <w:proofErr w:type="spellEnd"/>
      <w:r w:rsidRPr="30DC75C4">
        <w:rPr>
          <w:rFonts w:ascii="Times New Roman" w:eastAsia="Times New Roman" w:hAnsi="Times New Roman" w:cs="Times New Roman"/>
        </w:rPr>
        <w:t>: Razvoj sustava digitalno zrelih škola (II. faza)</w:t>
      </w:r>
    </w:p>
    <w:p w:rsidR="0049042E" w:rsidRDefault="0049042E" w:rsidP="0049042E">
      <w:pPr>
        <w:spacing w:after="0" w:line="240" w:lineRule="auto"/>
        <w:rPr>
          <w:rFonts w:ascii="Times New Roman" w:eastAsia="Times New Roman" w:hAnsi="Times New Roman" w:cs="Times New Roman"/>
        </w:rPr>
      </w:pPr>
      <w:r w:rsidRPr="30DC75C4">
        <w:rPr>
          <w:rFonts w:ascii="Times New Roman" w:eastAsia="Times New Roman" w:hAnsi="Times New Roman" w:cs="Times New Roman"/>
        </w:rPr>
        <w:t xml:space="preserve">Stavka obuhvaća troškove organizacije Edukacija za razvoj digitalnih kompetencija odgojno-obrazovnih radnika škola (stručni skup). Stručne skupove Agencija će provoditi na državnoj, regionalnoj i županijskoj razini a uključivati će teme vezane za provedbu specifičnih projektnih aktivnosti i razvoj digitalnih kompetencija korisnika projekta. Detaljnije, stavka uključuje troškove organizacije, osvježenja, </w:t>
      </w:r>
      <w:proofErr w:type="spellStart"/>
      <w:r w:rsidRPr="30DC75C4">
        <w:rPr>
          <w:rFonts w:ascii="Times New Roman" w:eastAsia="Times New Roman" w:hAnsi="Times New Roman" w:cs="Times New Roman"/>
        </w:rPr>
        <w:t>cateringa</w:t>
      </w:r>
      <w:proofErr w:type="spellEnd"/>
      <w:r w:rsidRPr="30DC75C4">
        <w:rPr>
          <w:rFonts w:ascii="Times New Roman" w:eastAsia="Times New Roman" w:hAnsi="Times New Roman" w:cs="Times New Roman"/>
        </w:rPr>
        <w:t xml:space="preserve"> i ostale troškove vezane uz organizaciju edukacije. Ukupno 120 skupova će se održavati kontinuirano tijekom provedbe projekta, prema rasporedu Agencije o održavanju skupova.</w:t>
      </w:r>
    </w:p>
    <w:p w:rsidR="0049042E" w:rsidRDefault="0049042E" w:rsidP="0049042E">
      <w:pPr>
        <w:spacing w:after="0" w:line="240" w:lineRule="auto"/>
        <w:rPr>
          <w:rFonts w:ascii="Times New Roman" w:eastAsia="Times New Roman" w:hAnsi="Times New Roman" w:cs="Times New Roman"/>
        </w:rPr>
      </w:pPr>
      <w:r w:rsidRPr="1B707DEE">
        <w:rPr>
          <w:rFonts w:ascii="Times New Roman" w:eastAsia="Times New Roman" w:hAnsi="Times New Roman" w:cs="Times New Roman"/>
        </w:rPr>
        <w:t>Stavka obuhvaća nabavu računalne opreme za 20 savjetnika Agencije, za provedbu aktivnosti projekta i rada sa školama i nastavnicima. Računala se nabavljaju kao sredstvo za rad na provedbi projektnih aktivnosti.</w:t>
      </w:r>
    </w:p>
    <w:p w:rsidR="0049042E" w:rsidRPr="00350EC3" w:rsidRDefault="0049042E" w:rsidP="0049042E">
      <w:pPr>
        <w:spacing w:after="0" w:line="240" w:lineRule="auto"/>
        <w:rPr>
          <w:rFonts w:ascii="Times New Roman" w:eastAsia="Times New Roman" w:hAnsi="Times New Roman" w:cs="Times New Roman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left w:w="57" w:type="dxa"/>
          <w:bottom w:w="57" w:type="dxa"/>
          <w:right w:w="57" w:type="dxa"/>
        </w:tblCellMar>
        <w:tblLook w:val="00A0" w:firstRow="1" w:lastRow="0" w:firstColumn="1" w:lastColumn="0" w:noHBand="0" w:noVBand="0"/>
      </w:tblPr>
      <w:tblGrid>
        <w:gridCol w:w="1192"/>
        <w:gridCol w:w="1187"/>
        <w:gridCol w:w="1377"/>
        <w:gridCol w:w="1047"/>
        <w:gridCol w:w="1256"/>
        <w:gridCol w:w="1047"/>
        <w:gridCol w:w="1047"/>
        <w:gridCol w:w="914"/>
      </w:tblGrid>
      <w:tr w:rsidR="0049042E" w:rsidRPr="00961CAC" w:rsidTr="0049042E">
        <w:trPr>
          <w:cantSplit/>
          <w:jc w:val="center"/>
        </w:trPr>
        <w:tc>
          <w:tcPr>
            <w:tcW w:w="1039" w:type="dxa"/>
            <w:shd w:val="clear" w:color="auto" w:fill="B5C0D8"/>
            <w:vAlign w:val="center"/>
          </w:tcPr>
          <w:p w:rsidR="0049042E" w:rsidRPr="00961CAC" w:rsidRDefault="0049042E" w:rsidP="0049042E">
            <w:pPr>
              <w:adjustRightInd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</w:rPr>
              <w:t>Pokazatelj rezultata</w:t>
            </w:r>
          </w:p>
        </w:tc>
        <w:tc>
          <w:tcPr>
            <w:tcW w:w="1234" w:type="dxa"/>
            <w:shd w:val="clear" w:color="auto" w:fill="B5C0D8"/>
            <w:vAlign w:val="center"/>
          </w:tcPr>
          <w:p w:rsidR="0049042E" w:rsidRPr="00961CAC" w:rsidRDefault="0049042E" w:rsidP="0049042E">
            <w:pPr>
              <w:overflowPunct w:val="0"/>
              <w:autoSpaceDE w:val="0"/>
              <w:autoSpaceDN w:val="0"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Definicija</w:t>
            </w:r>
          </w:p>
        </w:tc>
        <w:tc>
          <w:tcPr>
            <w:tcW w:w="1397" w:type="dxa"/>
            <w:shd w:val="clear" w:color="auto" w:fill="B5C0D8"/>
            <w:vAlign w:val="center"/>
          </w:tcPr>
          <w:p w:rsidR="0049042E" w:rsidRPr="00961CAC" w:rsidRDefault="0049042E" w:rsidP="0049042E">
            <w:pPr>
              <w:overflowPunct w:val="0"/>
              <w:autoSpaceDE w:val="0"/>
              <w:autoSpaceDN w:val="0"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Jedinica</w:t>
            </w:r>
          </w:p>
        </w:tc>
        <w:tc>
          <w:tcPr>
            <w:tcW w:w="1069" w:type="dxa"/>
            <w:shd w:val="clear" w:color="auto" w:fill="B5C0D8"/>
            <w:vAlign w:val="center"/>
          </w:tcPr>
          <w:p w:rsidR="0049042E" w:rsidRPr="00961CAC" w:rsidRDefault="0049042E" w:rsidP="0049042E">
            <w:pPr>
              <w:overflowPunct w:val="0"/>
              <w:autoSpaceDE w:val="0"/>
              <w:autoSpaceDN w:val="0"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Polazna vrijednost</w:t>
            </w:r>
          </w:p>
        </w:tc>
        <w:tc>
          <w:tcPr>
            <w:tcW w:w="1282" w:type="dxa"/>
            <w:shd w:val="clear" w:color="auto" w:fill="B5C0D8"/>
            <w:vAlign w:val="center"/>
          </w:tcPr>
          <w:p w:rsidR="0049042E" w:rsidRPr="00961CAC" w:rsidRDefault="0049042E" w:rsidP="0049042E">
            <w:pPr>
              <w:overflowPunct w:val="0"/>
              <w:autoSpaceDE w:val="0"/>
              <w:autoSpaceDN w:val="0"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Izvor podataka</w:t>
            </w:r>
          </w:p>
        </w:tc>
        <w:tc>
          <w:tcPr>
            <w:tcW w:w="1069" w:type="dxa"/>
            <w:shd w:val="clear" w:color="auto" w:fill="B5C0D8"/>
            <w:vAlign w:val="center"/>
          </w:tcPr>
          <w:p w:rsidR="0049042E" w:rsidRPr="00961CAC" w:rsidRDefault="0049042E" w:rsidP="0049042E">
            <w:pPr>
              <w:overflowPunct w:val="0"/>
              <w:autoSpaceDE w:val="0"/>
              <w:autoSpaceDN w:val="0"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Ciljana vrijednost (202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</w:t>
            </w: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.)</w:t>
            </w:r>
          </w:p>
        </w:tc>
        <w:tc>
          <w:tcPr>
            <w:tcW w:w="1069" w:type="dxa"/>
            <w:shd w:val="clear" w:color="auto" w:fill="B5C0D8"/>
            <w:vAlign w:val="center"/>
          </w:tcPr>
          <w:p w:rsidR="0049042E" w:rsidRPr="00961CAC" w:rsidRDefault="0049042E" w:rsidP="0049042E">
            <w:pPr>
              <w:overflowPunct w:val="0"/>
              <w:autoSpaceDE w:val="0"/>
              <w:autoSpaceDN w:val="0"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Ciljana vrijednost (202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4</w:t>
            </w: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.)</w:t>
            </w:r>
          </w:p>
        </w:tc>
        <w:tc>
          <w:tcPr>
            <w:tcW w:w="908" w:type="dxa"/>
            <w:shd w:val="clear" w:color="auto" w:fill="B5C0D8"/>
            <w:vAlign w:val="center"/>
          </w:tcPr>
          <w:p w:rsidR="0049042E" w:rsidRPr="00961CAC" w:rsidRDefault="0049042E" w:rsidP="0049042E">
            <w:pPr>
              <w:overflowPunct w:val="0"/>
              <w:autoSpaceDE w:val="0"/>
              <w:autoSpaceDN w:val="0"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Ciljana vrijednost (202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5</w:t>
            </w: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.)</w:t>
            </w:r>
          </w:p>
        </w:tc>
      </w:tr>
      <w:tr w:rsidR="0049042E" w:rsidRPr="00961CAC" w:rsidTr="0049042E">
        <w:trPr>
          <w:cantSplit/>
          <w:jc w:val="center"/>
        </w:trPr>
        <w:tc>
          <w:tcPr>
            <w:tcW w:w="1039" w:type="dxa"/>
            <w:shd w:val="clear" w:color="auto" w:fill="FFFFFF" w:themeFill="background1"/>
            <w:vAlign w:val="center"/>
          </w:tcPr>
          <w:p w:rsidR="0049042E" w:rsidRPr="30DC75C4" w:rsidRDefault="0049042E" w:rsidP="0049042E">
            <w:pPr>
              <w:adjustRightInd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Organizacija edukacija za razvoj digitalnih kompetencija odgojno-obrazovnih radnika škola</w:t>
            </w:r>
          </w:p>
        </w:tc>
        <w:tc>
          <w:tcPr>
            <w:tcW w:w="1234" w:type="dxa"/>
            <w:shd w:val="clear" w:color="auto" w:fill="FFFFFF" w:themeFill="background1"/>
            <w:vAlign w:val="center"/>
          </w:tcPr>
          <w:p w:rsidR="0049042E" w:rsidRPr="30DC75C4" w:rsidRDefault="0049042E" w:rsidP="0049042E">
            <w:pPr>
              <w:overflowPunct w:val="0"/>
              <w:autoSpaceDE w:val="0"/>
              <w:autoSpaceDN w:val="0"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</w:rPr>
              <w:t>Razvoj sustava digitalno zrelih škola</w:t>
            </w:r>
          </w:p>
        </w:tc>
        <w:tc>
          <w:tcPr>
            <w:tcW w:w="1397" w:type="dxa"/>
            <w:shd w:val="clear" w:color="auto" w:fill="FFFFFF" w:themeFill="background1"/>
            <w:vAlign w:val="center"/>
          </w:tcPr>
          <w:p w:rsidR="0049042E" w:rsidRPr="30DC75C4" w:rsidRDefault="0049042E" w:rsidP="0049042E">
            <w:pPr>
              <w:overflowPunct w:val="0"/>
              <w:autoSpaceDE w:val="0"/>
              <w:autoSpaceDN w:val="0"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</w:rPr>
              <w:t>Broj skupova (kumulativno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069" w:type="dxa"/>
            <w:shd w:val="clear" w:color="auto" w:fill="FFFFFF" w:themeFill="background1"/>
            <w:vAlign w:val="center"/>
          </w:tcPr>
          <w:p w:rsidR="0049042E" w:rsidRPr="30DC75C4" w:rsidRDefault="0049042E" w:rsidP="0049042E">
            <w:pPr>
              <w:overflowPunct w:val="0"/>
              <w:autoSpaceDE w:val="0"/>
              <w:autoSpaceDN w:val="0"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60</w:t>
            </w:r>
          </w:p>
        </w:tc>
        <w:tc>
          <w:tcPr>
            <w:tcW w:w="1282" w:type="dxa"/>
            <w:shd w:val="clear" w:color="auto" w:fill="FFFFFF" w:themeFill="background1"/>
            <w:vAlign w:val="center"/>
          </w:tcPr>
          <w:p w:rsidR="0049042E" w:rsidRPr="30DC75C4" w:rsidRDefault="0049042E" w:rsidP="0049042E">
            <w:pPr>
              <w:overflowPunct w:val="0"/>
              <w:autoSpaceDE w:val="0"/>
              <w:autoSpaceDN w:val="0"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 w:rsidRPr="30DC75C4"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elektronička aplikacija</w:t>
            </w:r>
          </w:p>
        </w:tc>
        <w:tc>
          <w:tcPr>
            <w:tcW w:w="1069" w:type="dxa"/>
            <w:shd w:val="clear" w:color="auto" w:fill="FFFFFF" w:themeFill="background1"/>
            <w:vAlign w:val="center"/>
          </w:tcPr>
          <w:p w:rsidR="0049042E" w:rsidRPr="30DC75C4" w:rsidRDefault="0049042E" w:rsidP="0049042E">
            <w:pPr>
              <w:overflowPunct w:val="0"/>
              <w:autoSpaceDE w:val="0"/>
              <w:autoSpaceDN w:val="0"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  <w:t>30</w:t>
            </w:r>
          </w:p>
        </w:tc>
        <w:tc>
          <w:tcPr>
            <w:tcW w:w="1069" w:type="dxa"/>
            <w:shd w:val="clear" w:color="auto" w:fill="FFFFFF" w:themeFill="background1"/>
            <w:vAlign w:val="center"/>
          </w:tcPr>
          <w:p w:rsidR="0049042E" w:rsidRPr="30DC75C4" w:rsidRDefault="0049042E" w:rsidP="0049042E">
            <w:pPr>
              <w:overflowPunct w:val="0"/>
              <w:autoSpaceDE w:val="0"/>
              <w:autoSpaceDN w:val="0"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  <w:tc>
          <w:tcPr>
            <w:tcW w:w="908" w:type="dxa"/>
            <w:shd w:val="clear" w:color="auto" w:fill="FFFFFF" w:themeFill="background1"/>
            <w:vAlign w:val="center"/>
          </w:tcPr>
          <w:p w:rsidR="0049042E" w:rsidRPr="30DC75C4" w:rsidRDefault="0049042E" w:rsidP="0049042E">
            <w:pPr>
              <w:overflowPunct w:val="0"/>
              <w:autoSpaceDE w:val="0"/>
              <w:autoSpaceDN w:val="0"/>
              <w:spacing w:after="120" w:line="240" w:lineRule="auto"/>
              <w:jc w:val="center"/>
              <w:textAlignment w:val="auto"/>
              <w:rPr>
                <w:rFonts w:ascii="Times New Roman" w:eastAsia="Times New Roman" w:hAnsi="Times New Roman" w:cs="Times New Roman"/>
                <w:sz w:val="20"/>
                <w:szCs w:val="20"/>
                <w:lang w:eastAsia="hr-HR"/>
              </w:rPr>
            </w:pPr>
          </w:p>
        </w:tc>
      </w:tr>
    </w:tbl>
    <w:p w:rsidR="0049042E" w:rsidRDefault="0049042E" w:rsidP="0049042E"/>
    <w:p w:rsidR="00FE64DA" w:rsidRDefault="00FE64DA" w:rsidP="0049042E"/>
    <w:p w:rsidR="00FE64DA" w:rsidRPr="0049042E" w:rsidRDefault="00FE64DA" w:rsidP="0049042E"/>
    <w:sectPr w:rsidR="00FE64DA" w:rsidRPr="004904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C777CE"/>
    <w:multiLevelType w:val="hybridMultilevel"/>
    <w:tmpl w:val="8FB2274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A0A04"/>
    <w:multiLevelType w:val="hybridMultilevel"/>
    <w:tmpl w:val="FBEAEECE"/>
    <w:lvl w:ilvl="0" w:tplc="DE5879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100"/>
    <w:rsid w:val="00003D90"/>
    <w:rsid w:val="0012024A"/>
    <w:rsid w:val="001672E4"/>
    <w:rsid w:val="001709E9"/>
    <w:rsid w:val="0033359B"/>
    <w:rsid w:val="003A62B9"/>
    <w:rsid w:val="004610A6"/>
    <w:rsid w:val="0049042E"/>
    <w:rsid w:val="004C7715"/>
    <w:rsid w:val="00526100"/>
    <w:rsid w:val="00576CC0"/>
    <w:rsid w:val="005C3522"/>
    <w:rsid w:val="006750C8"/>
    <w:rsid w:val="00BA4643"/>
    <w:rsid w:val="00D311E4"/>
    <w:rsid w:val="00D76A02"/>
    <w:rsid w:val="00D931AB"/>
    <w:rsid w:val="00DE573E"/>
    <w:rsid w:val="00E6533D"/>
    <w:rsid w:val="00F61788"/>
    <w:rsid w:val="00F66D03"/>
    <w:rsid w:val="00FE64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1FD9D0"/>
  <w15:chartTrackingRefBased/>
  <w15:docId w15:val="{E66D5232-3D60-49DE-86E3-FCEC93992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100"/>
    <w:pPr>
      <w:widowControl w:val="0"/>
      <w:adjustRightInd w:val="0"/>
      <w:jc w:val="both"/>
      <w:textAlignment w:val="baseline"/>
    </w:pPr>
    <w:rPr>
      <w:rFonts w:ascii="Calibri" w:eastAsia="Calibri" w:hAnsi="Calibri" w:cs="Calibri"/>
      <w:lang w:val="hr-HR"/>
    </w:rPr>
  </w:style>
  <w:style w:type="paragraph" w:styleId="Naslov2">
    <w:name w:val="heading 2"/>
    <w:basedOn w:val="Normal"/>
    <w:next w:val="Normal"/>
    <w:link w:val="Naslov2Char"/>
    <w:uiPriority w:val="99"/>
    <w:qFormat/>
    <w:rsid w:val="00526100"/>
    <w:pPr>
      <w:keepNext/>
      <w:keepLines/>
      <w:pBdr>
        <w:top w:val="single" w:sz="4" w:space="1" w:color="auto"/>
        <w:bottom w:val="single" w:sz="4" w:space="1" w:color="auto"/>
      </w:pBdr>
      <w:shd w:val="clear" w:color="auto" w:fill="E6E6E6"/>
      <w:overflowPunct w:val="0"/>
      <w:autoSpaceDE w:val="0"/>
      <w:autoSpaceDN w:val="0"/>
      <w:spacing w:after="120" w:line="240" w:lineRule="auto"/>
      <w:outlineLvl w:val="1"/>
    </w:pPr>
    <w:rPr>
      <w:rFonts w:cs="Times New Roman"/>
      <w:b/>
      <w:bCs/>
      <w:spacing w:val="20"/>
      <w:sz w:val="30"/>
      <w:szCs w:val="30"/>
      <w:lang w:val="sl-SI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3A62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D931A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3A62B9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uiPriority w:val="99"/>
    <w:rsid w:val="00526100"/>
    <w:rPr>
      <w:rFonts w:ascii="Calibri" w:eastAsia="Calibri" w:hAnsi="Calibri" w:cs="Times New Roman"/>
      <w:b/>
      <w:bCs/>
      <w:spacing w:val="20"/>
      <w:sz w:val="30"/>
      <w:szCs w:val="30"/>
      <w:shd w:val="clear" w:color="auto" w:fill="E6E6E6"/>
      <w:lang w:val="sl-SI"/>
    </w:rPr>
  </w:style>
  <w:style w:type="paragraph" w:styleId="Odlomakpopisa">
    <w:name w:val="List Paragraph"/>
    <w:basedOn w:val="Normal"/>
    <w:uiPriority w:val="34"/>
    <w:qFormat/>
    <w:rsid w:val="00526100"/>
    <w:pPr>
      <w:ind w:left="720"/>
      <w:contextualSpacing/>
    </w:pPr>
  </w:style>
  <w:style w:type="paragraph" w:customStyle="1" w:styleId="CellHeader">
    <w:name w:val="CellHeader"/>
    <w:basedOn w:val="Normal"/>
    <w:uiPriority w:val="99"/>
    <w:qFormat/>
    <w:rsid w:val="00526100"/>
    <w:pPr>
      <w:overflowPunct w:val="0"/>
      <w:autoSpaceDE w:val="0"/>
      <w:autoSpaceDN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val="sl-SI" w:eastAsia="hr-HR"/>
    </w:rPr>
  </w:style>
  <w:style w:type="paragraph" w:customStyle="1" w:styleId="CellColumn">
    <w:name w:val="CellColumn"/>
    <w:basedOn w:val="CellHeader"/>
    <w:link w:val="CellColumnChar"/>
    <w:uiPriority w:val="99"/>
    <w:qFormat/>
    <w:rsid w:val="00526100"/>
  </w:style>
  <w:style w:type="character" w:customStyle="1" w:styleId="CellColumnChar">
    <w:name w:val="CellColumn Char"/>
    <w:basedOn w:val="Zadanifontodlomka"/>
    <w:link w:val="CellColumn"/>
    <w:uiPriority w:val="99"/>
    <w:rsid w:val="00526100"/>
    <w:rPr>
      <w:rFonts w:ascii="Times New Roman" w:eastAsia="Times New Roman" w:hAnsi="Times New Roman" w:cs="Times New Roman"/>
      <w:sz w:val="20"/>
      <w:szCs w:val="20"/>
      <w:lang w:val="sl-SI" w:eastAsia="hr-HR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3A62B9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hr-HR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3A62B9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hr-HR"/>
    </w:rPr>
  </w:style>
  <w:style w:type="character" w:customStyle="1" w:styleId="Naslov4Char">
    <w:name w:val="Naslov 4 Char"/>
    <w:basedOn w:val="Zadanifontodlomka"/>
    <w:link w:val="Naslov4"/>
    <w:uiPriority w:val="9"/>
    <w:rsid w:val="00D931AB"/>
    <w:rPr>
      <w:rFonts w:asciiTheme="majorHAnsi" w:eastAsiaTheme="majorEastAsia" w:hAnsiTheme="majorHAnsi" w:cstheme="majorBidi"/>
      <w:i/>
      <w:iCs/>
      <w:color w:val="2E74B5" w:themeColor="accent1" w:themeShade="BF"/>
      <w:lang w:val="hr-HR"/>
    </w:rPr>
  </w:style>
  <w:style w:type="character" w:styleId="Naglaeno">
    <w:name w:val="Strong"/>
    <w:uiPriority w:val="22"/>
    <w:qFormat/>
    <w:rsid w:val="00D931AB"/>
    <w:rPr>
      <w:b/>
      <w:bCs/>
    </w:rPr>
  </w:style>
  <w:style w:type="table" w:customStyle="1" w:styleId="StilTablice1">
    <w:name w:val="StilTablice1"/>
    <w:basedOn w:val="Obinatablica"/>
    <w:uiPriority w:val="99"/>
    <w:rsid w:val="0033359B"/>
    <w:pPr>
      <w:spacing w:after="120" w:line="240" w:lineRule="auto"/>
      <w:jc w:val="center"/>
    </w:pPr>
    <w:rPr>
      <w:rFonts w:ascii="Times New Roman" w:hAnsi="Times New Roman"/>
      <w:sz w:val="20"/>
      <w:lang w:val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57" w:type="dxa"/>
        <w:left w:w="57" w:type="dxa"/>
        <w:bottom w:w="57" w:type="dxa"/>
        <w:right w:w="57" w:type="dxa"/>
      </w:tblCellMar>
    </w:tblPr>
    <w:tcPr>
      <w:vAlign w:val="center"/>
    </w:tcPr>
  </w:style>
  <w:style w:type="table" w:styleId="Reetkatablice">
    <w:name w:val="Table Grid"/>
    <w:basedOn w:val="Obinatablica"/>
    <w:uiPriority w:val="39"/>
    <w:rsid w:val="00FE64D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22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9</Pages>
  <Words>2861</Words>
  <Characters>16308</Characters>
  <Application>Microsoft Office Word</Application>
  <DocSecurity>0</DocSecurity>
  <Lines>135</Lines>
  <Paragraphs>38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Katica Hunjet</dc:creator>
  <cp:keywords/>
  <dc:description/>
  <cp:lastModifiedBy>Katica Hunjet</cp:lastModifiedBy>
  <cp:revision>6</cp:revision>
  <dcterms:created xsi:type="dcterms:W3CDTF">2022-09-30T06:10:00Z</dcterms:created>
  <dcterms:modified xsi:type="dcterms:W3CDTF">2022-11-10T09:48:00Z</dcterms:modified>
</cp:coreProperties>
</file>