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568" w:rsidRPr="00AD0568" w:rsidRDefault="00AD0568" w:rsidP="00AD0568">
      <w:pPr>
        <w:spacing w:after="120" w:line="288" w:lineRule="auto"/>
        <w:jc w:val="center"/>
        <w:rPr>
          <w:rFonts w:ascii="Open Sans" w:eastAsia="Calibri" w:hAnsi="Open Sans" w:cs="Open Sans"/>
          <w:b/>
          <w:noProof/>
          <w:lang w:eastAsia="hr-HR"/>
        </w:rPr>
      </w:pPr>
      <w:r w:rsidRPr="00AD0568">
        <w:rPr>
          <w:rFonts w:ascii="Open Sans" w:eastAsia="Calibri" w:hAnsi="Open Sans" w:cs="Open Sans"/>
          <w:b/>
          <w:noProof/>
          <w:lang w:eastAsia="hr-HR"/>
        </w:rPr>
        <w:t>DRŽAVNI STRUČNI SKUP ZA ODGOJITELJE, STRUČNE SURADNIKE I RAVNATELJE U DJEČJEM VRTIĆIMA U SURADNJI</w:t>
      </w:r>
    </w:p>
    <w:p w:rsidR="00AD0568" w:rsidRPr="00AD0568" w:rsidRDefault="00AD0568" w:rsidP="00AD0568">
      <w:pPr>
        <w:spacing w:after="120" w:line="288" w:lineRule="auto"/>
        <w:jc w:val="center"/>
        <w:rPr>
          <w:rFonts w:ascii="Open Sans" w:eastAsia="Calibri" w:hAnsi="Open Sans" w:cs="Open Sans"/>
          <w:b/>
          <w:noProof/>
          <w:lang w:eastAsia="hr-HR"/>
        </w:rPr>
      </w:pPr>
      <w:r w:rsidRPr="00AD0568">
        <w:rPr>
          <w:rFonts w:ascii="Open Sans" w:eastAsia="Calibri" w:hAnsi="Open Sans" w:cs="Open Sans"/>
          <w:b/>
          <w:noProof/>
          <w:lang w:eastAsia="hr-HR"/>
        </w:rPr>
        <w:t>TEMA: MODELI ODGOVORA NA ODGOJNO-OBRAZOVNE POTREBE DJECE IZLOŽENE RIZIKU SOCIJALNE ISKLJUČENOSTI U USTANOVAMA RANOG I PREDŠKOLSKOG ODGOJA I OBRAZOVANJA U REPUBLICI HRVATSKOJ</w:t>
      </w:r>
    </w:p>
    <w:p w:rsidR="00AD0568" w:rsidRPr="00AD0568" w:rsidRDefault="00AD0568" w:rsidP="00AD0568">
      <w:pPr>
        <w:spacing w:after="120" w:line="288" w:lineRule="auto"/>
        <w:jc w:val="center"/>
        <w:rPr>
          <w:rFonts w:ascii="Open Sans" w:eastAsia="Calibri" w:hAnsi="Open Sans" w:cs="Open Sans"/>
          <w:b/>
          <w:noProof/>
          <w:lang w:eastAsia="hr-HR"/>
        </w:rPr>
      </w:pPr>
      <w:r w:rsidRPr="00AD0568">
        <w:rPr>
          <w:rFonts w:ascii="Open Sans" w:eastAsia="Calibri" w:hAnsi="Open Sans" w:cs="Open Sans"/>
          <w:b/>
          <w:noProof/>
          <w:lang w:eastAsia="hr-HR"/>
        </w:rPr>
        <w:t>17. i 18. ožujka 2021.</w:t>
      </w:r>
    </w:p>
    <w:p w:rsidR="00AD0568" w:rsidRPr="00AD0568" w:rsidRDefault="00AD0568" w:rsidP="00AD0568">
      <w:pPr>
        <w:spacing w:after="120" w:line="288" w:lineRule="auto"/>
        <w:jc w:val="center"/>
        <w:rPr>
          <w:rFonts w:ascii="Open Sans" w:eastAsia="Calibri" w:hAnsi="Open Sans" w:cs="Open Sans"/>
          <w:b/>
          <w:noProof/>
          <w:lang w:eastAsia="hr-HR"/>
        </w:rPr>
      </w:pPr>
      <w:r w:rsidRPr="00AD0568">
        <w:rPr>
          <w:rFonts w:ascii="Open Sans" w:eastAsia="Calibri" w:hAnsi="Open Sans" w:cs="Open Sans"/>
          <w:b/>
          <w:noProof/>
          <w:lang w:eastAsia="hr-HR"/>
        </w:rPr>
        <w:t>na mreži – ZOOM platforma</w:t>
      </w:r>
    </w:p>
    <w:p w:rsidR="00AD0568" w:rsidRDefault="00AD0568" w:rsidP="00AD0568">
      <w:pPr>
        <w:spacing w:after="120" w:line="288" w:lineRule="auto"/>
        <w:rPr>
          <w:rFonts w:ascii="Cambria" w:eastAsia="Calibri" w:hAnsi="Cambria" w:cs="Times New Roman"/>
          <w:noProof/>
          <w:lang w:eastAsia="hr-HR"/>
        </w:rPr>
      </w:pPr>
    </w:p>
    <w:p w:rsidR="00AD0568" w:rsidRPr="00AD0568" w:rsidRDefault="00AD0568" w:rsidP="00AD0568">
      <w:pPr>
        <w:spacing w:after="120" w:line="288" w:lineRule="auto"/>
        <w:jc w:val="center"/>
        <w:rPr>
          <w:rFonts w:ascii="Open Sans" w:eastAsia="Calibri" w:hAnsi="Open Sans" w:cs="Open Sans"/>
          <w:b/>
          <w:sz w:val="24"/>
          <w:szCs w:val="24"/>
        </w:rPr>
      </w:pPr>
      <w:r w:rsidRPr="00AD0568">
        <w:rPr>
          <w:rFonts w:ascii="Open Sans" w:eastAsia="Calibri" w:hAnsi="Open Sans" w:cs="Open Sans"/>
          <w:b/>
          <w:noProof/>
          <w:lang w:eastAsia="hr-HR"/>
        </w:rPr>
        <w:t>Uvod u predstavljanje rezultata pilot istraživanja provedenog u sklopu projekta MORENEC, prof. dr. sc. Dejana Bouillet</w:t>
      </w:r>
    </w:p>
    <w:p w:rsidR="005A00EE" w:rsidRDefault="00336B7B" w:rsidP="00AD0568">
      <w:pPr>
        <w:spacing w:after="120" w:line="288" w:lineRule="auto"/>
      </w:pPr>
    </w:p>
    <w:p w:rsidR="00AD0568" w:rsidRDefault="00AD0568" w:rsidP="00AD0568">
      <w:pPr>
        <w:spacing w:after="120" w:line="288" w:lineRule="auto"/>
        <w:jc w:val="center"/>
        <w:rPr>
          <w:rFonts w:ascii="Open Sans" w:hAnsi="Open Sans" w:cs="Open Sans"/>
        </w:rPr>
      </w:pPr>
      <w:r w:rsidRPr="00AD0568">
        <w:rPr>
          <w:rFonts w:ascii="Open Sans" w:hAnsi="Open Sans" w:cs="Open Sans"/>
        </w:rPr>
        <w:t>SAŽETAK IZLAGANJA</w:t>
      </w:r>
    </w:p>
    <w:p w:rsidR="00665051" w:rsidRDefault="00665051" w:rsidP="00665051">
      <w:pPr>
        <w:spacing w:after="120" w:line="288" w:lineRule="auto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Izlaganje je posvećeno predstavljanju rezultata dobivenih pokusnom primjenom upitnika o etiološkim i fenomenološkim aspektima rizika socijalne isključenosti djece rane i predškolske dobi koje je provedeno u okviru znanstvenog projekta „Modeli odgovora na odgojno-obrazovne potrebe djece izložene riziku socijalne isključenosti u ustanovama ranog i predškolskog odgoja i obrazovanja“. Istraživanje je provedeno u 10 ustanova</w:t>
      </w:r>
      <w:r w:rsidR="00411DCD">
        <w:rPr>
          <w:rFonts w:ascii="Open Sans" w:hAnsi="Open Sans" w:cs="Open Sans"/>
        </w:rPr>
        <w:t xml:space="preserve"> (7 županija)</w:t>
      </w:r>
      <w:r>
        <w:rPr>
          <w:rFonts w:ascii="Open Sans" w:hAnsi="Open Sans" w:cs="Open Sans"/>
        </w:rPr>
        <w:t xml:space="preserve">, a njime je obuhvaćeno 591 dijete. </w:t>
      </w:r>
      <w:r w:rsidRPr="00665051">
        <w:rPr>
          <w:rFonts w:ascii="Open Sans" w:hAnsi="Open Sans" w:cs="Open Sans"/>
        </w:rPr>
        <w:t>U uzorku je približan broj dječaka i djevojčica te približan broj djece u dobi od 5 i 6 godina.</w:t>
      </w:r>
    </w:p>
    <w:p w:rsidR="00A16E61" w:rsidRDefault="00A16E61" w:rsidP="00665051">
      <w:pPr>
        <w:spacing w:after="120" w:line="288" w:lineRule="auto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Dio istraživanja o kvaliteti pedagoške prakse proveden je u on-line okruženju i u njemu je sudjelovalo 180 odgojitelja.</w:t>
      </w:r>
    </w:p>
    <w:p w:rsidR="00A16E61" w:rsidRDefault="00A16E61" w:rsidP="00665051">
      <w:pPr>
        <w:spacing w:after="120" w:line="288" w:lineRule="auto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U dijelu ustanova provedeni su i intervjui s odgojiteljima, stručnim suradnicima i djecom. </w:t>
      </w:r>
      <w:r w:rsidR="00336B7B">
        <w:rPr>
          <w:rFonts w:ascii="Open Sans" w:hAnsi="Open Sans" w:cs="Open Sans"/>
        </w:rPr>
        <w:t>Ukupno je intervjuirano 5-oro djece, 5-oro odgojitelja i 5-oro stručnih suradnika.</w:t>
      </w:r>
    </w:p>
    <w:p w:rsidR="00411DCD" w:rsidRDefault="00411DCD" w:rsidP="00665051">
      <w:pPr>
        <w:spacing w:after="120" w:line="288" w:lineRule="auto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Kada su</w:t>
      </w:r>
      <w:r w:rsidR="00665051" w:rsidRPr="00665051">
        <w:rPr>
          <w:rFonts w:ascii="Open Sans" w:hAnsi="Open Sans" w:cs="Open Sans"/>
        </w:rPr>
        <w:t xml:space="preserve"> u fokusu djeca u riziku socijalne isključenosti, važno je znati je li im sustav RiPOO pristupačan. Već na ovom malom uzorku vidljivo</w:t>
      </w:r>
      <w:r>
        <w:rPr>
          <w:rFonts w:ascii="Open Sans" w:hAnsi="Open Sans" w:cs="Open Sans"/>
        </w:rPr>
        <w:t xml:space="preserve"> je</w:t>
      </w:r>
      <w:r w:rsidR="00665051" w:rsidRPr="00665051">
        <w:rPr>
          <w:rFonts w:ascii="Open Sans" w:hAnsi="Open Sans" w:cs="Open Sans"/>
        </w:rPr>
        <w:t xml:space="preserve"> koliko je teško poštivati pedagoške standarde</w:t>
      </w:r>
      <w:r>
        <w:rPr>
          <w:rFonts w:ascii="Open Sans" w:hAnsi="Open Sans" w:cs="Open Sans"/>
        </w:rPr>
        <w:t xml:space="preserve">. Njima je propisano da </w:t>
      </w:r>
      <w:r w:rsidR="00665051" w:rsidRPr="00665051">
        <w:rPr>
          <w:rFonts w:ascii="Open Sans" w:hAnsi="Open Sans" w:cs="Open Sans"/>
        </w:rPr>
        <w:t>dječji vrtić optimalne veličine ima od 17 do 20 odgojnih skupina redovitoga programa ili 340 do 400 djece ukupno, a dječji vrtić s područnim odjelima optimalne veličine ima 30 odgojnih skupina ili 600 djece.</w:t>
      </w:r>
      <w:r>
        <w:rPr>
          <w:rFonts w:ascii="Open Sans" w:hAnsi="Open Sans" w:cs="Open Sans"/>
        </w:rPr>
        <w:t xml:space="preserve"> U uzorku ovog istraživanja se </w:t>
      </w:r>
      <w:r w:rsidR="00665051" w:rsidRPr="00665051">
        <w:rPr>
          <w:rFonts w:ascii="Open Sans" w:hAnsi="Open Sans" w:cs="Open Sans"/>
        </w:rPr>
        <w:t xml:space="preserve">broj djece </w:t>
      </w:r>
      <w:r>
        <w:rPr>
          <w:rFonts w:ascii="Open Sans" w:hAnsi="Open Sans" w:cs="Open Sans"/>
        </w:rPr>
        <w:t>po ustanovi</w:t>
      </w:r>
      <w:r w:rsidR="00665051" w:rsidRPr="00665051">
        <w:rPr>
          <w:rFonts w:ascii="Open Sans" w:hAnsi="Open Sans" w:cs="Open Sans"/>
        </w:rPr>
        <w:t xml:space="preserve"> kreće od 75 do čak 3000, a dječji vrtići imaju od 4 do čak 46 odgojnih skupina. U mnogim sredinama kapaciteti ustanova nisu usuglašeni s potrebama što rezultira nedovoljnim obuhvatom djece programima RiPOO, najčešće na štetu onih koji žive u nepovoljnim uvjetima jer su im, primjerice, roditelji nezaposleni i ne mogu skupiti dovoljno bodova za upis.</w:t>
      </w:r>
      <w:r>
        <w:rPr>
          <w:rFonts w:ascii="Open Sans" w:hAnsi="Open Sans" w:cs="Open Sans"/>
        </w:rPr>
        <w:t xml:space="preserve"> </w:t>
      </w:r>
      <w:r w:rsidR="00665051" w:rsidRPr="00665051">
        <w:rPr>
          <w:rFonts w:ascii="Open Sans" w:hAnsi="Open Sans" w:cs="Open Sans"/>
        </w:rPr>
        <w:t>Sljedeća slabos</w:t>
      </w:r>
      <w:r>
        <w:rPr>
          <w:rFonts w:ascii="Open Sans" w:hAnsi="Open Sans" w:cs="Open Sans"/>
        </w:rPr>
        <w:t xml:space="preserve">t sustava koja je vidljiva i u </w:t>
      </w:r>
      <w:r w:rsidR="00665051" w:rsidRPr="00665051">
        <w:rPr>
          <w:rFonts w:ascii="Open Sans" w:hAnsi="Open Sans" w:cs="Open Sans"/>
        </w:rPr>
        <w:t xml:space="preserve">uzorku </w:t>
      </w:r>
      <w:r>
        <w:rPr>
          <w:rFonts w:ascii="Open Sans" w:hAnsi="Open Sans" w:cs="Open Sans"/>
        </w:rPr>
        <w:t xml:space="preserve">ovog istraživanja </w:t>
      </w:r>
      <w:r w:rsidR="00665051" w:rsidRPr="00665051">
        <w:rPr>
          <w:rFonts w:ascii="Open Sans" w:hAnsi="Open Sans" w:cs="Open Sans"/>
        </w:rPr>
        <w:t xml:space="preserve">odnosi se na ekipiranost stručnog tima, </w:t>
      </w:r>
      <w:r>
        <w:rPr>
          <w:rFonts w:ascii="Open Sans" w:hAnsi="Open Sans" w:cs="Open Sans"/>
        </w:rPr>
        <w:t xml:space="preserve">pri čemu </w:t>
      </w:r>
      <w:r w:rsidR="00665051" w:rsidRPr="00665051">
        <w:rPr>
          <w:rFonts w:ascii="Open Sans" w:hAnsi="Open Sans" w:cs="Open Sans"/>
        </w:rPr>
        <w:t xml:space="preserve">od 10 ustanova razmjerno dobru ekipiranost stručnog tima ima </w:t>
      </w:r>
      <w:r>
        <w:rPr>
          <w:rFonts w:ascii="Open Sans" w:hAnsi="Open Sans" w:cs="Open Sans"/>
        </w:rPr>
        <w:t>50% ustanova (svaka druga)</w:t>
      </w:r>
      <w:r w:rsidR="00665051" w:rsidRPr="00665051">
        <w:rPr>
          <w:rFonts w:ascii="Open Sans" w:hAnsi="Open Sans" w:cs="Open Sans"/>
        </w:rPr>
        <w:t xml:space="preserve">. </w:t>
      </w:r>
    </w:p>
    <w:p w:rsidR="00665051" w:rsidRDefault="00665051" w:rsidP="00665051">
      <w:pPr>
        <w:spacing w:after="120" w:line="288" w:lineRule="auto"/>
        <w:jc w:val="both"/>
        <w:rPr>
          <w:rFonts w:ascii="Open Sans" w:hAnsi="Open Sans" w:cs="Open Sans"/>
        </w:rPr>
      </w:pPr>
      <w:r w:rsidRPr="00665051">
        <w:rPr>
          <w:rFonts w:ascii="Open Sans" w:hAnsi="Open Sans" w:cs="Open Sans"/>
        </w:rPr>
        <w:lastRenderedPageBreak/>
        <w:t>S druge strane, formalne kvalifikacije odgojitelja su izuzetno dobre jer su u svega dvije ustanove upitnike popunjavali odgojitelji koji su završili stručni studij. U većini ustanova u istraživanju su sudjelovali odgojitelji sa završenim sveučilišnim studijem, bilo preddiplomskim, bilo diplomskim</w:t>
      </w:r>
      <w:r w:rsidR="00411DCD">
        <w:rPr>
          <w:rFonts w:ascii="Open Sans" w:hAnsi="Open Sans" w:cs="Open Sans"/>
        </w:rPr>
        <w:t xml:space="preserve">. </w:t>
      </w:r>
    </w:p>
    <w:p w:rsidR="00665051" w:rsidRPr="00665051" w:rsidRDefault="00411DCD" w:rsidP="00665051">
      <w:pPr>
        <w:spacing w:after="120" w:line="288" w:lineRule="auto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Kao </w:t>
      </w:r>
      <w:r w:rsidR="00665051" w:rsidRPr="00665051">
        <w:rPr>
          <w:rFonts w:ascii="Open Sans" w:hAnsi="Open Sans" w:cs="Open Sans"/>
        </w:rPr>
        <w:t xml:space="preserve">najvažnije poruke ovog pilot istraživanja </w:t>
      </w:r>
      <w:r>
        <w:rPr>
          <w:rFonts w:ascii="Open Sans" w:hAnsi="Open Sans" w:cs="Open Sans"/>
        </w:rPr>
        <w:t>ističu se</w:t>
      </w:r>
      <w:r w:rsidR="00665051" w:rsidRPr="00665051">
        <w:rPr>
          <w:rFonts w:ascii="Open Sans" w:hAnsi="Open Sans" w:cs="Open Sans"/>
        </w:rPr>
        <w:t>:</w:t>
      </w:r>
    </w:p>
    <w:p w:rsidR="00411DCD" w:rsidRPr="00442E75" w:rsidRDefault="00411DCD" w:rsidP="00442E75">
      <w:pPr>
        <w:pStyle w:val="Odlomakpopisa"/>
        <w:numPr>
          <w:ilvl w:val="0"/>
          <w:numId w:val="1"/>
        </w:numPr>
        <w:spacing w:after="120" w:line="288" w:lineRule="auto"/>
        <w:jc w:val="both"/>
        <w:rPr>
          <w:rFonts w:ascii="Open Sans" w:hAnsi="Open Sans" w:cs="Open Sans"/>
        </w:rPr>
      </w:pPr>
      <w:r w:rsidRPr="00442E75">
        <w:rPr>
          <w:rFonts w:ascii="Open Sans" w:hAnsi="Open Sans" w:cs="Open Sans"/>
        </w:rPr>
        <w:t>Veliki odaziv</w:t>
      </w:r>
      <w:r w:rsidR="00665051" w:rsidRPr="00442E75">
        <w:rPr>
          <w:rFonts w:ascii="Open Sans" w:hAnsi="Open Sans" w:cs="Open Sans"/>
        </w:rPr>
        <w:t xml:space="preserve"> roditelja koji su sudjelova</w:t>
      </w:r>
      <w:r w:rsidRPr="00442E75">
        <w:rPr>
          <w:rFonts w:ascii="Open Sans" w:hAnsi="Open Sans" w:cs="Open Sans"/>
        </w:rPr>
        <w:t>li</w:t>
      </w:r>
      <w:r w:rsidR="00665051" w:rsidRPr="00442E75">
        <w:rPr>
          <w:rFonts w:ascii="Open Sans" w:hAnsi="Open Sans" w:cs="Open Sans"/>
        </w:rPr>
        <w:t xml:space="preserve"> u istraživanju i </w:t>
      </w:r>
      <w:r w:rsidRPr="00442E75">
        <w:rPr>
          <w:rFonts w:ascii="Open Sans" w:hAnsi="Open Sans" w:cs="Open Sans"/>
        </w:rPr>
        <w:t>dali vrlo kvalitetne</w:t>
      </w:r>
      <w:r w:rsidR="00665051" w:rsidRPr="00442E75">
        <w:rPr>
          <w:rFonts w:ascii="Open Sans" w:hAnsi="Open Sans" w:cs="Open Sans"/>
        </w:rPr>
        <w:t xml:space="preserve"> procjen</w:t>
      </w:r>
      <w:r w:rsidRPr="00442E75">
        <w:rPr>
          <w:rFonts w:ascii="Open Sans" w:hAnsi="Open Sans" w:cs="Open Sans"/>
        </w:rPr>
        <w:t>e djece.</w:t>
      </w:r>
    </w:p>
    <w:p w:rsidR="00411DCD" w:rsidRPr="00442E75" w:rsidRDefault="00411DCD" w:rsidP="00442E75">
      <w:pPr>
        <w:pStyle w:val="Odlomakpopisa"/>
        <w:numPr>
          <w:ilvl w:val="0"/>
          <w:numId w:val="1"/>
        </w:numPr>
        <w:spacing w:after="120" w:line="288" w:lineRule="auto"/>
        <w:jc w:val="both"/>
        <w:rPr>
          <w:rFonts w:ascii="Open Sans" w:hAnsi="Open Sans" w:cs="Open Sans"/>
        </w:rPr>
      </w:pPr>
      <w:r w:rsidRPr="00442E75">
        <w:rPr>
          <w:rFonts w:ascii="Open Sans" w:hAnsi="Open Sans" w:cs="Open Sans"/>
        </w:rPr>
        <w:t>Različita tumačenja rizika socijalne isključenosti djece među odgojiteljima, što upućuje na potrebu izravnijeg vođenja i pripreme prikupljanja podataka.</w:t>
      </w:r>
    </w:p>
    <w:p w:rsidR="00442E75" w:rsidRPr="00442E75" w:rsidRDefault="00442E75" w:rsidP="00442E75">
      <w:pPr>
        <w:pStyle w:val="Odlomakpopisa"/>
        <w:numPr>
          <w:ilvl w:val="0"/>
          <w:numId w:val="1"/>
        </w:numPr>
        <w:spacing w:after="120" w:line="288" w:lineRule="auto"/>
        <w:jc w:val="both"/>
        <w:rPr>
          <w:rFonts w:ascii="Open Sans" w:hAnsi="Open Sans" w:cs="Open Sans"/>
        </w:rPr>
      </w:pPr>
      <w:r w:rsidRPr="00442E75">
        <w:rPr>
          <w:rFonts w:ascii="Open Sans" w:hAnsi="Open Sans" w:cs="Open Sans"/>
        </w:rPr>
        <w:t xml:space="preserve">Znanstvena održivost razvijenih upitnika, uz potrebu </w:t>
      </w:r>
      <w:proofErr w:type="spellStart"/>
      <w:r w:rsidRPr="00442E75">
        <w:rPr>
          <w:rFonts w:ascii="Open Sans" w:hAnsi="Open Sans" w:cs="Open Sans"/>
        </w:rPr>
        <w:t>re</w:t>
      </w:r>
      <w:proofErr w:type="spellEnd"/>
      <w:r w:rsidRPr="00442E75">
        <w:rPr>
          <w:rFonts w:ascii="Open Sans" w:hAnsi="Open Sans" w:cs="Open Sans"/>
        </w:rPr>
        <w:t>-konceptualizacije propitivanja kvalitete pedagoške prakse što ukazuje na potrebu promjene</w:t>
      </w:r>
      <w:r w:rsidR="00665051" w:rsidRPr="00442E75">
        <w:rPr>
          <w:rFonts w:ascii="Open Sans" w:hAnsi="Open Sans" w:cs="Open Sans"/>
        </w:rPr>
        <w:t xml:space="preserve"> istraživačk</w:t>
      </w:r>
      <w:r w:rsidRPr="00442E75">
        <w:rPr>
          <w:rFonts w:ascii="Open Sans" w:hAnsi="Open Sans" w:cs="Open Sans"/>
        </w:rPr>
        <w:t>og</w:t>
      </w:r>
      <w:r w:rsidR="00665051" w:rsidRPr="00442E75">
        <w:rPr>
          <w:rFonts w:ascii="Open Sans" w:hAnsi="Open Sans" w:cs="Open Sans"/>
        </w:rPr>
        <w:t xml:space="preserve"> pristup</w:t>
      </w:r>
      <w:r w:rsidRPr="00442E75">
        <w:rPr>
          <w:rFonts w:ascii="Open Sans" w:hAnsi="Open Sans" w:cs="Open Sans"/>
        </w:rPr>
        <w:t>a.</w:t>
      </w:r>
    </w:p>
    <w:p w:rsidR="00AD0568" w:rsidRDefault="00665051" w:rsidP="00665051">
      <w:pPr>
        <w:spacing w:after="120" w:line="288" w:lineRule="auto"/>
        <w:jc w:val="both"/>
        <w:rPr>
          <w:rFonts w:ascii="Open Sans" w:hAnsi="Open Sans" w:cs="Open Sans"/>
        </w:rPr>
      </w:pPr>
      <w:r w:rsidRPr="00665051">
        <w:rPr>
          <w:rFonts w:ascii="Open Sans" w:hAnsi="Open Sans" w:cs="Open Sans"/>
        </w:rPr>
        <w:t xml:space="preserve">Međutim, globalni rezultat je da je pouzdanost procjena djece od strane odgojitelja i roditelja </w:t>
      </w:r>
      <w:r w:rsidR="00442E75">
        <w:rPr>
          <w:rFonts w:ascii="Open Sans" w:hAnsi="Open Sans" w:cs="Open Sans"/>
        </w:rPr>
        <w:t>visoka</w:t>
      </w:r>
      <w:r w:rsidRPr="00665051">
        <w:rPr>
          <w:rFonts w:ascii="Open Sans" w:hAnsi="Open Sans" w:cs="Open Sans"/>
        </w:rPr>
        <w:t xml:space="preserve"> jer </w:t>
      </w:r>
      <w:r w:rsidR="00442E75">
        <w:rPr>
          <w:rFonts w:ascii="Open Sans" w:hAnsi="Open Sans" w:cs="Open Sans"/>
        </w:rPr>
        <w:t xml:space="preserve">su utvrđene visoke </w:t>
      </w:r>
      <w:r w:rsidRPr="00665051">
        <w:rPr>
          <w:rFonts w:ascii="Open Sans" w:hAnsi="Open Sans" w:cs="Open Sans"/>
        </w:rPr>
        <w:t>međusobn</w:t>
      </w:r>
      <w:r w:rsidR="00442E75">
        <w:rPr>
          <w:rFonts w:ascii="Open Sans" w:hAnsi="Open Sans" w:cs="Open Sans"/>
        </w:rPr>
        <w:t>e korelacije</w:t>
      </w:r>
      <w:r w:rsidRPr="00665051">
        <w:rPr>
          <w:rFonts w:ascii="Open Sans" w:hAnsi="Open Sans" w:cs="Open Sans"/>
        </w:rPr>
        <w:t>, iako daju uvid u drugačije aspekte ekološkog sustava djece.</w:t>
      </w:r>
    </w:p>
    <w:p w:rsidR="00442E75" w:rsidRDefault="00442E75" w:rsidP="00665051">
      <w:pPr>
        <w:spacing w:after="120" w:line="288" w:lineRule="auto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Zaključno, temeljem iskustva dobivenim pokusnom primjenom upitnika moguće je očekivati da će znanstveni ciljevi projekta biti ostvareni, ako ćemo međusobno surađivati i učiti jedni od drugih.</w:t>
      </w:r>
    </w:p>
    <w:p w:rsidR="00442E75" w:rsidRDefault="00442E75" w:rsidP="00665051">
      <w:pPr>
        <w:spacing w:after="120" w:line="288" w:lineRule="auto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Očekuje se da do kraja 2024. odgovorimo na pitanja koja su za sustav RPOO u Hrvatskoj iznimno važna, a to su:</w:t>
      </w:r>
    </w:p>
    <w:p w:rsidR="00442E75" w:rsidRPr="00442E75" w:rsidRDefault="00442E75" w:rsidP="00442E75">
      <w:pPr>
        <w:pStyle w:val="Odlomakpopisa"/>
        <w:numPr>
          <w:ilvl w:val="0"/>
          <w:numId w:val="2"/>
        </w:numPr>
        <w:spacing w:after="120" w:line="288" w:lineRule="auto"/>
        <w:jc w:val="both"/>
        <w:rPr>
          <w:rFonts w:ascii="Open Sans" w:hAnsi="Open Sans" w:cs="Open Sans"/>
        </w:rPr>
      </w:pPr>
      <w:r w:rsidRPr="00442E75">
        <w:rPr>
          <w:rFonts w:ascii="Open Sans" w:hAnsi="Open Sans" w:cs="Open Sans"/>
        </w:rPr>
        <w:t>Kakvi su etiološki i fenomenološki aspekti</w:t>
      </w:r>
      <w:r w:rsidRPr="00442E75">
        <w:rPr>
          <w:rFonts w:ascii="Open Sans" w:hAnsi="Open Sans" w:cs="Open Sans"/>
        </w:rPr>
        <w:t xml:space="preserve"> rizika socijalne isključenosti djece rane i predškolske dobi uključene u ustanove RPOO u Hrvatskoj</w:t>
      </w:r>
      <w:r w:rsidRPr="00442E75">
        <w:rPr>
          <w:rFonts w:ascii="Open Sans" w:hAnsi="Open Sans" w:cs="Open Sans"/>
        </w:rPr>
        <w:t>?</w:t>
      </w:r>
    </w:p>
    <w:p w:rsidR="00442E75" w:rsidRPr="00442E75" w:rsidRDefault="00442E75" w:rsidP="00442E75">
      <w:pPr>
        <w:pStyle w:val="Odlomakpopisa"/>
        <w:numPr>
          <w:ilvl w:val="0"/>
          <w:numId w:val="2"/>
        </w:numPr>
        <w:spacing w:after="120" w:line="288" w:lineRule="auto"/>
        <w:jc w:val="both"/>
        <w:rPr>
          <w:rFonts w:ascii="Open Sans" w:hAnsi="Open Sans" w:cs="Open Sans"/>
        </w:rPr>
      </w:pPr>
      <w:r w:rsidRPr="00442E75">
        <w:rPr>
          <w:rFonts w:ascii="Open Sans" w:hAnsi="Open Sans" w:cs="Open Sans"/>
        </w:rPr>
        <w:t>Koji je</w:t>
      </w:r>
      <w:r w:rsidRPr="00442E75">
        <w:rPr>
          <w:rFonts w:ascii="Open Sans" w:hAnsi="Open Sans" w:cs="Open Sans"/>
        </w:rPr>
        <w:t xml:space="preserve"> ud</w:t>
      </w:r>
      <w:r w:rsidRPr="00442E75">
        <w:rPr>
          <w:rFonts w:ascii="Open Sans" w:hAnsi="Open Sans" w:cs="Open Sans"/>
        </w:rPr>
        <w:t>io</w:t>
      </w:r>
      <w:r w:rsidRPr="00442E75">
        <w:rPr>
          <w:rFonts w:ascii="Open Sans" w:hAnsi="Open Sans" w:cs="Open Sans"/>
        </w:rPr>
        <w:t xml:space="preserve"> djece izložene riziku socijalne isključenosti među korisnicima RIPOO u RH, s obzirom na njihov udio u populaciji</w:t>
      </w:r>
      <w:r w:rsidRPr="00442E75">
        <w:rPr>
          <w:rFonts w:ascii="Open Sans" w:hAnsi="Open Sans" w:cs="Open Sans"/>
        </w:rPr>
        <w:t>?</w:t>
      </w:r>
    </w:p>
    <w:p w:rsidR="00442E75" w:rsidRPr="00442E75" w:rsidRDefault="00442E75" w:rsidP="00442E75">
      <w:pPr>
        <w:pStyle w:val="Odlomakpopisa"/>
        <w:numPr>
          <w:ilvl w:val="0"/>
          <w:numId w:val="2"/>
        </w:numPr>
        <w:spacing w:after="120" w:line="288" w:lineRule="auto"/>
        <w:jc w:val="both"/>
        <w:rPr>
          <w:rFonts w:ascii="Open Sans" w:hAnsi="Open Sans" w:cs="Open Sans"/>
        </w:rPr>
      </w:pPr>
      <w:r w:rsidRPr="00442E75">
        <w:rPr>
          <w:rFonts w:ascii="Open Sans" w:hAnsi="Open Sans" w:cs="Open Sans"/>
        </w:rPr>
        <w:t>Kakva je kvaliteta pedagoške prakse stručnih djelatnika u ustanovama RPOO, s obzirom na kompetencije za prepoznavanje i primjeren odgovor na potrebe djece izložene riziku socijalne isključenosti?</w:t>
      </w:r>
    </w:p>
    <w:p w:rsidR="00442E75" w:rsidRPr="00442E75" w:rsidRDefault="00442E75" w:rsidP="00442E75">
      <w:pPr>
        <w:pStyle w:val="Odlomakpopisa"/>
        <w:numPr>
          <w:ilvl w:val="0"/>
          <w:numId w:val="2"/>
        </w:numPr>
        <w:spacing w:after="120" w:line="288" w:lineRule="auto"/>
        <w:jc w:val="both"/>
        <w:rPr>
          <w:rFonts w:ascii="Open Sans" w:hAnsi="Open Sans" w:cs="Open Sans"/>
        </w:rPr>
      </w:pPr>
      <w:r w:rsidRPr="00442E75">
        <w:rPr>
          <w:rFonts w:ascii="Open Sans" w:hAnsi="Open Sans" w:cs="Open Sans"/>
        </w:rPr>
        <w:t>Koje su dostupne mjere</w:t>
      </w:r>
      <w:r w:rsidRPr="00442E75">
        <w:rPr>
          <w:rFonts w:ascii="Open Sans" w:hAnsi="Open Sans" w:cs="Open Sans"/>
        </w:rPr>
        <w:t xml:space="preserve"> potpore obiteljima i djeci izloženoj riziku socijalne isključenosti, </w:t>
      </w:r>
      <w:r w:rsidRPr="00442E75">
        <w:rPr>
          <w:rFonts w:ascii="Open Sans" w:hAnsi="Open Sans" w:cs="Open Sans"/>
        </w:rPr>
        <w:t xml:space="preserve">s obzirom na vrstu, oblike, </w:t>
      </w:r>
      <w:r w:rsidRPr="00442E75">
        <w:rPr>
          <w:rFonts w:ascii="Open Sans" w:hAnsi="Open Sans" w:cs="Open Sans"/>
        </w:rPr>
        <w:t>sadržaj</w:t>
      </w:r>
      <w:r w:rsidRPr="00442E75">
        <w:rPr>
          <w:rFonts w:ascii="Open Sans" w:hAnsi="Open Sans" w:cs="Open Sans"/>
        </w:rPr>
        <w:t>, rasprostranjenost i kvalitetu mjera potpore?</w:t>
      </w:r>
    </w:p>
    <w:p w:rsidR="00442E75" w:rsidRPr="00442E75" w:rsidRDefault="00442E75" w:rsidP="00442E75">
      <w:pPr>
        <w:pStyle w:val="Odlomakpopisa"/>
        <w:numPr>
          <w:ilvl w:val="0"/>
          <w:numId w:val="2"/>
        </w:numPr>
        <w:spacing w:after="120" w:line="288" w:lineRule="auto"/>
        <w:jc w:val="both"/>
        <w:rPr>
          <w:rFonts w:ascii="Open Sans" w:hAnsi="Open Sans" w:cs="Open Sans"/>
        </w:rPr>
      </w:pPr>
      <w:r w:rsidRPr="00442E75">
        <w:rPr>
          <w:rFonts w:ascii="Open Sans" w:hAnsi="Open Sans" w:cs="Open Sans"/>
        </w:rPr>
        <w:t>Koje</w:t>
      </w:r>
      <w:r w:rsidRPr="00442E75">
        <w:rPr>
          <w:rFonts w:ascii="Open Sans" w:hAnsi="Open Sans" w:cs="Open Sans"/>
        </w:rPr>
        <w:t xml:space="preserve"> </w:t>
      </w:r>
      <w:r w:rsidRPr="00442E75">
        <w:rPr>
          <w:rFonts w:ascii="Open Sans" w:hAnsi="Open Sans" w:cs="Open Sans"/>
        </w:rPr>
        <w:t>su prepreke</w:t>
      </w:r>
      <w:r w:rsidRPr="00442E75">
        <w:rPr>
          <w:rFonts w:ascii="Open Sans" w:hAnsi="Open Sans" w:cs="Open Sans"/>
        </w:rPr>
        <w:t xml:space="preserve">, </w:t>
      </w:r>
      <w:r w:rsidRPr="00442E75">
        <w:rPr>
          <w:rFonts w:ascii="Open Sans" w:hAnsi="Open Sans" w:cs="Open Sans"/>
        </w:rPr>
        <w:t>a koje mogućnosti (prilike</w:t>
      </w:r>
      <w:r w:rsidRPr="00442E75">
        <w:rPr>
          <w:rFonts w:ascii="Open Sans" w:hAnsi="Open Sans" w:cs="Open Sans"/>
        </w:rPr>
        <w:t>) koje ograničavaju ili podržavaju pristupačnost kvalitetno</w:t>
      </w:r>
      <w:bookmarkStart w:id="0" w:name="_GoBack"/>
      <w:bookmarkEnd w:id="0"/>
      <w:r w:rsidRPr="00442E75">
        <w:rPr>
          <w:rFonts w:ascii="Open Sans" w:hAnsi="Open Sans" w:cs="Open Sans"/>
        </w:rPr>
        <w:t>g RPOO djeci izloženoj riziku socijalne isključenosti.</w:t>
      </w:r>
    </w:p>
    <w:sectPr w:rsidR="00442E75" w:rsidRPr="00442E7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64703"/>
    <w:multiLevelType w:val="hybridMultilevel"/>
    <w:tmpl w:val="DEFE644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406084"/>
    <w:multiLevelType w:val="hybridMultilevel"/>
    <w:tmpl w:val="FA787DEE"/>
    <w:lvl w:ilvl="0" w:tplc="18CE14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568"/>
    <w:rsid w:val="001D1652"/>
    <w:rsid w:val="00336B7B"/>
    <w:rsid w:val="00411DCD"/>
    <w:rsid w:val="00442E75"/>
    <w:rsid w:val="00665051"/>
    <w:rsid w:val="00A16E61"/>
    <w:rsid w:val="00AD0568"/>
    <w:rsid w:val="00C20910"/>
    <w:rsid w:val="00D3762E"/>
    <w:rsid w:val="00E045BF"/>
    <w:rsid w:val="00F2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ED986"/>
  <w15:chartTrackingRefBased/>
  <w15:docId w15:val="{401335D8-ADDD-427F-B047-AA1617855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before="60" w:after="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568"/>
    <w:pPr>
      <w:spacing w:before="0" w:after="160"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AD0568"/>
    <w:pPr>
      <w:spacing w:before="0"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442E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80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663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Dejana Bouillet</dc:creator>
  <cp:keywords/>
  <dc:description/>
  <cp:lastModifiedBy>Dejana Bouillet</cp:lastModifiedBy>
  <cp:revision>3</cp:revision>
  <dcterms:created xsi:type="dcterms:W3CDTF">2021-02-16T14:52:00Z</dcterms:created>
  <dcterms:modified xsi:type="dcterms:W3CDTF">2021-02-16T15:24:00Z</dcterms:modified>
</cp:coreProperties>
</file>